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5C3" w:rsidRDefault="006475C3">
      <w:pPr>
        <w:tabs>
          <w:tab w:val="center" w:pos="1531"/>
        </w:tabs>
        <w:rPr>
          <w:sz w:val="20"/>
        </w:rPr>
      </w:pPr>
    </w:p>
    <w:p w:rsidR="006475C3" w:rsidRDefault="00161D5A">
      <w:r>
        <w:rPr>
          <w:noProof/>
        </w:rPr>
        <w:drawing>
          <wp:anchor distT="45720" distB="45720" distL="114300" distR="114300" simplePos="0" relativeHeight="251658240" behindDoc="0" locked="0" layoutInCell="1" allowOverlap="1">
            <wp:simplePos x="0" y="0"/>
            <wp:positionH relativeFrom="column">
              <wp:posOffset>1500505</wp:posOffset>
            </wp:positionH>
            <wp:positionV relativeFrom="paragraph">
              <wp:posOffset>6985</wp:posOffset>
            </wp:positionV>
            <wp:extent cx="1685925" cy="857250"/>
            <wp:effectExtent l="0" t="0" r="0" b="0"/>
            <wp:wrapSquare wrapText="bothSides"/>
            <wp:docPr id="1" name="Text Box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microsoft.com/office/word/2010/wordprocessingShape">
                <wps:wsp>
                  <wps:cNvSpPr>
                    <a:spLocks/>
                  </wps:cNvSpPr>
                  <wps:spPr>
                    <a:xfrm>
                      <a:off x="0" y="0"/>
                      <a:ext cx="1685925" cy="857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FFFFFF"/>
                      </a:solidFill>
                    </a:ln>
                  </wps:spPr>
                  <wps:txbx>
                    <w:txbxContent>
                      <w:p w:rsidR="006475C3" w:rsidRDefault="00161D5A">
                        <w:pPr>
                          <w:jc w:val="center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OPĆINA SELNICA</w:t>
                        </w:r>
                      </w:p>
                      <w:p w:rsidR="006475C3" w:rsidRDefault="00161D5A">
                        <w:pPr>
                          <w:jc w:val="center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DJEČJI VRTIĆ</w:t>
                        </w:r>
                      </w:p>
                      <w:p w:rsidR="006475C3" w:rsidRDefault="00161D5A">
                        <w:pPr>
                          <w:jc w:val="center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SELNIČKI ZONČIĆI</w:t>
                        </w:r>
                      </w:p>
                      <w:p w:rsidR="006475C3" w:rsidRDefault="00161D5A">
                        <w:pPr>
                          <w:jc w:val="center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BUKOVČAK 1C</w:t>
                        </w:r>
                      </w:p>
                      <w:p w:rsidR="006475C3" w:rsidRDefault="006475C3"/>
                    </w:txbxContent>
                  </wps:txbx>
                  <wps:bodyPr wrap="square" lIns="91440" tIns="45720" rIns="91440" bIns="45720" anchor="t">
                    <a:noAutofit/>
                  </wps:bodyPr>
                </wps:wsp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1341120" cy="701040"/>
            <wp:effectExtent l="0" t="0" r="0" b="0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</w:p>
    <w:p w:rsidR="006475C3" w:rsidRDefault="006475C3">
      <w:pPr>
        <w:tabs>
          <w:tab w:val="center" w:pos="1559"/>
        </w:tabs>
      </w:pPr>
    </w:p>
    <w:p w:rsidR="006475C3" w:rsidRDefault="006475C3">
      <w:pPr>
        <w:tabs>
          <w:tab w:val="center" w:pos="1559"/>
        </w:tabs>
      </w:pPr>
    </w:p>
    <w:p w:rsidR="006475C3" w:rsidRDefault="00161D5A">
      <w:pPr>
        <w:rPr>
          <w:lang w:eastAsia="en-US"/>
        </w:rPr>
      </w:pPr>
      <w:r>
        <w:rPr>
          <w:lang w:eastAsia="en-US"/>
        </w:rPr>
        <w:t>KLASA: 601-03/24-01/3</w:t>
      </w:r>
    </w:p>
    <w:p w:rsidR="006475C3" w:rsidRDefault="00161D5A">
      <w:pPr>
        <w:rPr>
          <w:lang w:eastAsia="en-US"/>
        </w:rPr>
      </w:pPr>
      <w:r>
        <w:rPr>
          <w:lang w:eastAsia="en-US"/>
        </w:rPr>
        <w:t xml:space="preserve">URBROJ: </w:t>
      </w:r>
      <w:r>
        <w:rPr>
          <w:noProof/>
          <w:lang w:eastAsia="en-US"/>
        </w:rPr>
        <w:t>2109-118-02-24-1</w:t>
      </w:r>
    </w:p>
    <w:p w:rsidR="006475C3" w:rsidRDefault="00161D5A">
      <w:pPr>
        <w:rPr>
          <w:i/>
          <w:sz w:val="22"/>
          <w:lang w:eastAsia="en-US"/>
        </w:rPr>
      </w:pPr>
      <w:r>
        <w:rPr>
          <w:noProof/>
          <w:lang w:eastAsia="en-US"/>
        </w:rPr>
        <w:t>Selnica</w:t>
      </w:r>
      <w:r>
        <w:rPr>
          <w:lang w:eastAsia="en-US"/>
        </w:rPr>
        <w:t xml:space="preserve">, </w:t>
      </w:r>
      <w:r>
        <w:rPr>
          <w:noProof/>
          <w:lang w:eastAsia="en-US"/>
        </w:rPr>
        <w:t xml:space="preserve">30. rujna </w:t>
      </w:r>
      <w:r>
        <w:rPr>
          <w:lang w:eastAsia="en-US"/>
        </w:rPr>
        <w:t>2024.</w:t>
      </w:r>
    </w:p>
    <w:p w:rsidR="006475C3" w:rsidRDefault="006475C3">
      <w:pPr>
        <w:tabs>
          <w:tab w:val="center" w:pos="1559"/>
        </w:tabs>
      </w:pPr>
    </w:p>
    <w:p w:rsidR="006475C3" w:rsidRDefault="00161D5A">
      <w:pPr>
        <w:spacing w:line="360" w:lineRule="auto"/>
      </w:pPr>
      <w:r>
        <w:t xml:space="preserve"> </w:t>
      </w:r>
      <w:r>
        <w:t>REPUBLIKA HRVATSKA</w:t>
      </w:r>
    </w:p>
    <w:p w:rsidR="006475C3" w:rsidRDefault="00161D5A">
      <w:pPr>
        <w:spacing w:line="360" w:lineRule="auto"/>
      </w:pPr>
      <w:r>
        <w:t>MEĐIMURSKA ŽUPANIJA</w:t>
      </w:r>
    </w:p>
    <w:p w:rsidR="006475C3" w:rsidRDefault="00161D5A">
      <w:pPr>
        <w:spacing w:line="360" w:lineRule="auto"/>
      </w:pPr>
      <w:r>
        <w:t>OPĆINA SELNICA</w:t>
      </w:r>
    </w:p>
    <w:p w:rsidR="006475C3" w:rsidRDefault="00161D5A">
      <w:pPr>
        <w:spacing w:line="360" w:lineRule="auto"/>
      </w:pPr>
      <w:r>
        <w:t>DJEČJI VRTIĆ „SELNIČKI ZVONČIĆI“</w:t>
      </w:r>
    </w:p>
    <w:p w:rsidR="006475C3" w:rsidRDefault="00161D5A">
      <w:pPr>
        <w:spacing w:line="360" w:lineRule="auto"/>
      </w:pPr>
      <w:r>
        <w:t>BUKOVČAK 1C</w:t>
      </w:r>
    </w:p>
    <w:p w:rsidR="006475C3" w:rsidRDefault="00161D5A">
      <w:pPr>
        <w:spacing w:line="360" w:lineRule="auto"/>
      </w:pPr>
      <w:r>
        <w:t>40314 SELNICA</w:t>
      </w:r>
    </w:p>
    <w:p w:rsidR="006475C3" w:rsidRDefault="00161D5A">
      <w:pPr>
        <w:spacing w:line="360" w:lineRule="auto"/>
      </w:pPr>
      <w:r>
        <w:t>OIB: 29683266325</w:t>
      </w:r>
    </w:p>
    <w:p w:rsidR="006475C3" w:rsidRDefault="006475C3">
      <w:pPr>
        <w:spacing w:line="276" w:lineRule="auto"/>
        <w:jc w:val="both"/>
      </w:pPr>
    </w:p>
    <w:p w:rsidR="006475C3" w:rsidRDefault="00161D5A">
      <w:pPr>
        <w:spacing w:line="276" w:lineRule="auto"/>
        <w:jc w:val="both"/>
      </w:pPr>
      <w:r>
        <w:t xml:space="preserve">Na temelju članka 50. Statuta Dječjeg vrtića </w:t>
      </w:r>
      <w:proofErr w:type="spellStart"/>
      <w:r>
        <w:t>Selnički</w:t>
      </w:r>
      <w:proofErr w:type="spellEnd"/>
      <w:r>
        <w:t xml:space="preserve"> zvončići, a nakon prethodne rasprave Odgojiteljskog vijeća i na prijedlog ravnatelja, Upravno vijeće Dječjeg vrtića </w:t>
      </w:r>
      <w:proofErr w:type="spellStart"/>
      <w:r>
        <w:t>Selnički</w:t>
      </w:r>
      <w:proofErr w:type="spellEnd"/>
      <w:r>
        <w:t xml:space="preserve"> zvončići na svojoj 60. sjednici, održanoj dana 30. rujna 20</w:t>
      </w:r>
      <w:r>
        <w:t>24. godine, donosi</w:t>
      </w:r>
    </w:p>
    <w:p w:rsidR="006475C3" w:rsidRDefault="00161D5A">
      <w:pPr>
        <w:rPr>
          <w:b/>
          <w:sz w:val="32"/>
        </w:rPr>
      </w:pPr>
      <w:r>
        <w:rPr>
          <w:b/>
          <w:sz w:val="32"/>
        </w:rPr>
        <w:t xml:space="preserve"> </w:t>
      </w:r>
    </w:p>
    <w:p w:rsidR="006475C3" w:rsidRDefault="006475C3"/>
    <w:p w:rsidR="000429C5" w:rsidRDefault="000429C5">
      <w:pPr>
        <w:jc w:val="center"/>
        <w:rPr>
          <w:b/>
          <w:sz w:val="32"/>
        </w:rPr>
      </w:pPr>
    </w:p>
    <w:p w:rsidR="006475C3" w:rsidRDefault="00161D5A">
      <w:pPr>
        <w:jc w:val="center"/>
      </w:pPr>
      <w:r>
        <w:rPr>
          <w:b/>
          <w:sz w:val="32"/>
        </w:rPr>
        <w:t xml:space="preserve"> </w:t>
      </w:r>
    </w:p>
    <w:p w:rsidR="006475C3" w:rsidRDefault="00161D5A">
      <w:pPr>
        <w:jc w:val="center"/>
      </w:pPr>
      <w:r>
        <w:rPr>
          <w:b/>
          <w:sz w:val="32"/>
        </w:rPr>
        <w:t xml:space="preserve"> </w:t>
      </w:r>
    </w:p>
    <w:p w:rsidR="006475C3" w:rsidRDefault="00161D5A">
      <w:pPr>
        <w:jc w:val="center"/>
        <w:rPr>
          <w:sz w:val="28"/>
        </w:rPr>
      </w:pPr>
      <w:r>
        <w:rPr>
          <w:b/>
          <w:sz w:val="28"/>
        </w:rPr>
        <w:t>KURIKULUM DJEČJEG VRTIĆA SELNIČKI ZVONČIĆI</w:t>
      </w:r>
    </w:p>
    <w:p w:rsidR="006475C3" w:rsidRDefault="00161D5A">
      <w:pPr>
        <w:spacing w:line="360" w:lineRule="auto"/>
        <w:ind w:left="418"/>
      </w:pPr>
      <w:r>
        <w:t xml:space="preserve"> </w:t>
      </w:r>
    </w:p>
    <w:p w:rsidR="006475C3" w:rsidRDefault="006475C3">
      <w:pPr>
        <w:spacing w:line="360" w:lineRule="auto"/>
        <w:ind w:left="418"/>
      </w:pPr>
    </w:p>
    <w:p w:rsidR="006475C3" w:rsidRDefault="006475C3">
      <w:pPr>
        <w:spacing w:line="360" w:lineRule="auto"/>
        <w:ind w:left="418"/>
      </w:pPr>
    </w:p>
    <w:p w:rsidR="006475C3" w:rsidRDefault="006475C3">
      <w:pPr>
        <w:spacing w:line="360" w:lineRule="auto"/>
        <w:ind w:left="418"/>
      </w:pPr>
    </w:p>
    <w:p w:rsidR="006475C3" w:rsidRDefault="006475C3">
      <w:pPr>
        <w:spacing w:line="360" w:lineRule="auto"/>
        <w:ind w:left="418"/>
      </w:pPr>
    </w:p>
    <w:p w:rsidR="006475C3" w:rsidRDefault="006475C3">
      <w:pPr>
        <w:spacing w:line="360" w:lineRule="auto"/>
        <w:ind w:left="418"/>
      </w:pPr>
    </w:p>
    <w:p w:rsidR="006475C3" w:rsidRDefault="00161D5A">
      <w:pPr>
        <w:spacing w:line="360" w:lineRule="auto"/>
        <w:ind w:left="418"/>
        <w:jc w:val="center"/>
      </w:pPr>
      <w:r>
        <w:t>Ravnatelj</w:t>
      </w:r>
    </w:p>
    <w:p w:rsidR="006475C3" w:rsidRDefault="00161D5A">
      <w:pPr>
        <w:spacing w:line="276" w:lineRule="auto"/>
        <w:jc w:val="center"/>
      </w:pPr>
      <w:r>
        <w:t>Mateja Tuksar</w:t>
      </w:r>
    </w:p>
    <w:p w:rsidR="006475C3" w:rsidRDefault="00161D5A">
      <w:pPr>
        <w:spacing w:line="276" w:lineRule="auto"/>
        <w:jc w:val="center"/>
      </w:pPr>
      <w:r>
        <w:t>Kontakt: 099/841-21-36</w:t>
      </w:r>
    </w:p>
    <w:p w:rsidR="006475C3" w:rsidRDefault="00161D5A">
      <w:pPr>
        <w:spacing w:line="360" w:lineRule="auto"/>
        <w:ind w:left="418"/>
        <w:jc w:val="center"/>
      </w:pPr>
      <w:r>
        <w:t>E-mail: mtuksar@dv-selnicki-zvoncici.hr</w:t>
      </w:r>
    </w:p>
    <w:p w:rsidR="006475C3" w:rsidRDefault="00161D5A">
      <w:pPr>
        <w:spacing w:line="360" w:lineRule="auto"/>
        <w:jc w:val="right"/>
      </w:pPr>
      <w:r>
        <w:t xml:space="preserve"> </w:t>
      </w:r>
    </w:p>
    <w:p w:rsidR="006475C3" w:rsidRDefault="00161D5A">
      <w:pPr>
        <w:spacing w:line="360" w:lineRule="auto"/>
        <w:jc w:val="right"/>
      </w:pPr>
      <w:r>
        <w:lastRenderedPageBreak/>
        <w:t xml:space="preserve"> </w:t>
      </w:r>
    </w:p>
    <w:p w:rsidR="006475C3" w:rsidRDefault="00161D5A">
      <w:pPr>
        <w:spacing w:before="1" w:line="360" w:lineRule="auto"/>
        <w:ind w:left="2124" w:firstLine="708"/>
      </w:pPr>
      <w:r>
        <w:rPr>
          <w:b/>
          <w:sz w:val="28"/>
        </w:rPr>
        <w:t xml:space="preserve">            SADRŽAJ</w:t>
      </w:r>
    </w:p>
    <w:p w:rsidR="006475C3" w:rsidRDefault="00161D5A">
      <w:pPr>
        <w:spacing w:before="240"/>
      </w:pPr>
      <w:r>
        <w:t xml:space="preserve"> </w:t>
      </w:r>
      <w:r>
        <w:rPr>
          <w:rFonts w:ascii="Calibri Light" w:hAnsi="Calibri Light"/>
          <w:color w:val="2F5496"/>
          <w:sz w:val="32"/>
        </w:rPr>
        <w:t xml:space="preserve"> </w:t>
      </w:r>
    </w:p>
    <w:p w:rsidR="006475C3" w:rsidRDefault="00161D5A">
      <w:pPr>
        <w:tabs>
          <w:tab w:val="left" w:pos="440"/>
          <w:tab w:val="right" w:leader="dot" w:pos="8781"/>
        </w:tabs>
      </w:pPr>
      <w:r>
        <w:t xml:space="preserve"> </w:t>
      </w:r>
      <w:hyperlink r:id="rId7" w:anchor="_Toc178586954" w:history="1">
        <w:r>
          <w:rPr>
            <w:rStyle w:val="Hiperveza"/>
          </w:rPr>
          <w:t>1.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b/>
          </w:rPr>
          <w:t>UVOD</w:t>
        </w:r>
        <w:r>
          <w:rPr>
            <w:rStyle w:val="Hiperveza"/>
            <w:rFonts w:ascii="Calibri" w:hAnsi="Calibri"/>
            <w:vanish/>
            <w:color w:val="000000"/>
          </w:rPr>
          <w:tab/>
          <w:t>4</w:t>
        </w:r>
      </w:hyperlink>
    </w:p>
    <w:p w:rsidR="006475C3" w:rsidRDefault="00161D5A">
      <w:pPr>
        <w:tabs>
          <w:tab w:val="left" w:pos="880"/>
          <w:tab w:val="right" w:leader="dot" w:pos="8781"/>
        </w:tabs>
      </w:pPr>
      <w:r>
        <w:t xml:space="preserve"> </w:t>
      </w:r>
      <w:hyperlink r:id="rId8" w:anchor="_Toc178586956" w:history="1">
        <w:r>
          <w:rPr>
            <w:rStyle w:val="Hiperveza"/>
            <w:i/>
          </w:rPr>
          <w:t>1.1.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i/>
          </w:rPr>
          <w:t>Načela</w:t>
        </w:r>
        <w:r>
          <w:rPr>
            <w:rStyle w:val="Hiperveza"/>
            <w:rFonts w:ascii="Calibri" w:hAnsi="Calibri"/>
            <w:vanish/>
            <w:color w:val="000000"/>
          </w:rPr>
          <w:tab/>
          <w:t>4</w:t>
        </w:r>
      </w:hyperlink>
    </w:p>
    <w:p w:rsidR="006475C3" w:rsidRDefault="00161D5A">
      <w:pPr>
        <w:tabs>
          <w:tab w:val="left" w:pos="880"/>
          <w:tab w:val="right" w:leader="dot" w:pos="8781"/>
        </w:tabs>
      </w:pPr>
      <w:r>
        <w:t xml:space="preserve"> </w:t>
      </w:r>
      <w:hyperlink r:id="rId9" w:anchor="_Toc178586957" w:history="1">
        <w:r>
          <w:rPr>
            <w:rStyle w:val="Hiperveza"/>
            <w:i/>
          </w:rPr>
          <w:t>1.2.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i/>
          </w:rPr>
          <w:t>Vrijednosti</w:t>
        </w:r>
        <w:r>
          <w:rPr>
            <w:rStyle w:val="Hiperveza"/>
            <w:rFonts w:ascii="Calibri" w:hAnsi="Calibri"/>
            <w:vanish/>
            <w:color w:val="000000"/>
          </w:rPr>
          <w:tab/>
          <w:t>4</w:t>
        </w:r>
      </w:hyperlink>
    </w:p>
    <w:p w:rsidR="006475C3" w:rsidRDefault="00161D5A">
      <w:pPr>
        <w:tabs>
          <w:tab w:val="right" w:leader="dot" w:pos="8781"/>
        </w:tabs>
      </w:pPr>
      <w:r>
        <w:t xml:space="preserve"> </w:t>
      </w:r>
      <w:hyperlink r:id="rId10" w:anchor="_Toc178586958" w:history="1">
        <w:r>
          <w:rPr>
            <w:rStyle w:val="Hiperveza"/>
            <w:i/>
          </w:rPr>
          <w:t>1.3. Ciljevi</w:t>
        </w:r>
        <w:r>
          <w:rPr>
            <w:rStyle w:val="Hiperveza"/>
            <w:rFonts w:ascii="Calibri" w:hAnsi="Calibri"/>
            <w:vanish/>
            <w:color w:val="000000"/>
          </w:rPr>
          <w:tab/>
          <w:t>5</w:t>
        </w:r>
      </w:hyperlink>
    </w:p>
    <w:p w:rsidR="006475C3" w:rsidRDefault="00161D5A">
      <w:pPr>
        <w:tabs>
          <w:tab w:val="left" w:pos="440"/>
          <w:tab w:val="right" w:leader="dot" w:pos="8781"/>
        </w:tabs>
      </w:pPr>
      <w:r>
        <w:t xml:space="preserve"> </w:t>
      </w:r>
      <w:hyperlink r:id="rId11" w:anchor="_Toc178586959" w:history="1">
        <w:r>
          <w:rPr>
            <w:rStyle w:val="Hiperveza"/>
          </w:rPr>
          <w:t>2.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b/>
          </w:rPr>
          <w:t>PROSTORNO-MATERIJALNO OKRUŽENJE</w:t>
        </w:r>
        <w:r>
          <w:rPr>
            <w:rStyle w:val="Hiperveza"/>
            <w:rFonts w:ascii="Calibri" w:hAnsi="Calibri"/>
            <w:vanish/>
            <w:color w:val="000000"/>
          </w:rPr>
          <w:tab/>
          <w:t>5</w:t>
        </w:r>
      </w:hyperlink>
    </w:p>
    <w:p w:rsidR="006475C3" w:rsidRDefault="00161D5A">
      <w:pPr>
        <w:tabs>
          <w:tab w:val="left" w:pos="440"/>
          <w:tab w:val="right" w:leader="dot" w:pos="8781"/>
        </w:tabs>
      </w:pPr>
      <w:r>
        <w:t xml:space="preserve"> </w:t>
      </w:r>
      <w:hyperlink r:id="rId12" w:anchor="_Toc178586960" w:history="1">
        <w:r>
          <w:rPr>
            <w:rStyle w:val="Hiperveza"/>
          </w:rPr>
          <w:t>3.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b/>
          </w:rPr>
          <w:t>PROGRAM</w:t>
        </w:r>
        <w:r>
          <w:rPr>
            <w:rStyle w:val="Hiperveza"/>
            <w:rFonts w:ascii="Calibri" w:hAnsi="Calibri"/>
            <w:vanish/>
            <w:color w:val="000000"/>
          </w:rPr>
          <w:tab/>
          <w:t>6</w:t>
        </w:r>
      </w:hyperlink>
    </w:p>
    <w:p w:rsidR="006475C3" w:rsidRDefault="00161D5A">
      <w:pPr>
        <w:tabs>
          <w:tab w:val="right" w:leader="dot" w:pos="8781"/>
        </w:tabs>
      </w:pPr>
      <w:r>
        <w:t xml:space="preserve"> </w:t>
      </w:r>
      <w:hyperlink r:id="rId13" w:anchor="_Toc178586961" w:history="1">
        <w:r>
          <w:rPr>
            <w:rStyle w:val="Hiperveza"/>
            <w:i/>
          </w:rPr>
          <w:t>3.1. Redovni program</w:t>
        </w:r>
        <w:r>
          <w:rPr>
            <w:rStyle w:val="Hiperveza"/>
            <w:rFonts w:ascii="Calibri" w:hAnsi="Calibri"/>
            <w:vanish/>
            <w:color w:val="000000"/>
          </w:rPr>
          <w:tab/>
          <w:t>6</w:t>
        </w:r>
      </w:hyperlink>
    </w:p>
    <w:p w:rsidR="006475C3" w:rsidRDefault="00161D5A">
      <w:pPr>
        <w:tabs>
          <w:tab w:val="right" w:leader="dot" w:pos="8781"/>
        </w:tabs>
      </w:pPr>
      <w:r>
        <w:t xml:space="preserve"> </w:t>
      </w:r>
      <w:hyperlink r:id="rId14" w:anchor="_Toc178586962" w:history="1">
        <w:r>
          <w:rPr>
            <w:rStyle w:val="Hiperveza"/>
            <w:i/>
          </w:rPr>
          <w:t xml:space="preserve">3.2 Kurikulum </w:t>
        </w:r>
        <w:proofErr w:type="spellStart"/>
        <w:r>
          <w:rPr>
            <w:rStyle w:val="Hiperveza"/>
            <w:i/>
          </w:rPr>
          <w:t>predškole</w:t>
        </w:r>
        <w:proofErr w:type="spellEnd"/>
        <w:r>
          <w:rPr>
            <w:rStyle w:val="Hiperveza"/>
            <w:rFonts w:ascii="Calibri" w:hAnsi="Calibri"/>
            <w:vanish/>
            <w:color w:val="000000"/>
          </w:rPr>
          <w:tab/>
          <w:t>7</w:t>
        </w:r>
      </w:hyperlink>
    </w:p>
    <w:p w:rsidR="006475C3" w:rsidRDefault="00161D5A">
      <w:pPr>
        <w:tabs>
          <w:tab w:val="left" w:pos="1320"/>
          <w:tab w:val="right" w:leader="dot" w:pos="8781"/>
        </w:tabs>
      </w:pPr>
      <w:r>
        <w:t xml:space="preserve"> </w:t>
      </w:r>
      <w:hyperlink r:id="rId15" w:anchor="_Toc178586963" w:history="1">
        <w:r>
          <w:rPr>
            <w:rStyle w:val="Hiperveza"/>
            <w:i/>
          </w:rPr>
          <w:t>3.2.1.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i/>
          </w:rPr>
          <w:t>Planiranje odgojno-obrazovnog rada s djecom u godini pred polazak u školu</w:t>
        </w:r>
        <w:r>
          <w:rPr>
            <w:rStyle w:val="Hiperveza"/>
            <w:rFonts w:ascii="Calibri" w:hAnsi="Calibri"/>
            <w:vanish/>
            <w:color w:val="000000"/>
          </w:rPr>
          <w:tab/>
          <w:t>8</w:t>
        </w:r>
      </w:hyperlink>
    </w:p>
    <w:p w:rsidR="006475C3" w:rsidRDefault="00161D5A">
      <w:pPr>
        <w:tabs>
          <w:tab w:val="left" w:pos="880"/>
          <w:tab w:val="right" w:leader="dot" w:pos="8781"/>
        </w:tabs>
      </w:pPr>
      <w:r>
        <w:t xml:space="preserve"> </w:t>
      </w:r>
      <w:hyperlink r:id="rId16" w:anchor="_Toc178586964" w:history="1">
        <w:r>
          <w:rPr>
            <w:rStyle w:val="Hiperveza"/>
            <w:i/>
          </w:rPr>
          <w:t>3.3.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i/>
          </w:rPr>
          <w:t>PROGRAM UČENJA STRANOG JEZIKA</w:t>
        </w:r>
        <w:r>
          <w:rPr>
            <w:rStyle w:val="Hiperveza"/>
            <w:rFonts w:ascii="Calibri" w:hAnsi="Calibri"/>
            <w:vanish/>
            <w:color w:val="000000"/>
          </w:rPr>
          <w:tab/>
          <w:t>9</w:t>
        </w:r>
      </w:hyperlink>
    </w:p>
    <w:p w:rsidR="006475C3" w:rsidRDefault="00161D5A">
      <w:pPr>
        <w:tabs>
          <w:tab w:val="left" w:pos="440"/>
          <w:tab w:val="right" w:leader="dot" w:pos="8781"/>
        </w:tabs>
      </w:pPr>
      <w:r>
        <w:t xml:space="preserve"> </w:t>
      </w:r>
      <w:hyperlink r:id="rId17" w:anchor="_Toc178586965" w:history="1">
        <w:r>
          <w:rPr>
            <w:rStyle w:val="Hiperveza"/>
            <w:b/>
          </w:rPr>
          <w:t>4.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b/>
          </w:rPr>
          <w:t>PRAĆENJE, REALIZACIJA I EVALUACIJA ODGOJNO-OBRAZOVNOG PROC</w:t>
        </w:r>
        <w:r>
          <w:rPr>
            <w:rStyle w:val="Hiperveza"/>
            <w:b/>
          </w:rPr>
          <w:t>ESA</w:t>
        </w:r>
        <w:r>
          <w:rPr>
            <w:rStyle w:val="Hiperveza"/>
            <w:rFonts w:ascii="Calibri" w:hAnsi="Calibri"/>
            <w:vanish/>
            <w:color w:val="000000"/>
          </w:rPr>
          <w:tab/>
          <w:t>10</w:t>
        </w:r>
      </w:hyperlink>
    </w:p>
    <w:p w:rsidR="006475C3" w:rsidRDefault="00161D5A">
      <w:pPr>
        <w:tabs>
          <w:tab w:val="right" w:leader="dot" w:pos="8781"/>
        </w:tabs>
      </w:pPr>
      <w:r>
        <w:t xml:space="preserve"> </w:t>
      </w:r>
      <w:hyperlink r:id="rId18" w:anchor="_Toc178586966" w:history="1">
        <w:r>
          <w:rPr>
            <w:rStyle w:val="Hiperveza"/>
            <w:i/>
          </w:rPr>
          <w:t>4.1. Zadaće za praćenje, realizaciju i e</w:t>
        </w:r>
        <w:r>
          <w:rPr>
            <w:rStyle w:val="Hiperveza"/>
            <w:i/>
          </w:rPr>
          <w:t>valuaciju odgojno-obrazovnog procesa</w:t>
        </w:r>
        <w:r>
          <w:rPr>
            <w:rStyle w:val="Hiperveza"/>
            <w:rFonts w:ascii="Calibri" w:hAnsi="Calibri"/>
            <w:vanish/>
            <w:color w:val="000000"/>
          </w:rPr>
          <w:tab/>
          <w:t>10</w:t>
        </w:r>
      </w:hyperlink>
    </w:p>
    <w:p w:rsidR="006475C3" w:rsidRDefault="00161D5A">
      <w:pPr>
        <w:tabs>
          <w:tab w:val="right" w:leader="dot" w:pos="8781"/>
        </w:tabs>
      </w:pPr>
      <w:r>
        <w:t xml:space="preserve"> </w:t>
      </w:r>
      <w:hyperlink r:id="rId19" w:anchor="_Toc178586967" w:history="1">
        <w:r>
          <w:rPr>
            <w:rStyle w:val="Hiperveza"/>
            <w:i/>
          </w:rPr>
          <w:t>4.2. Pr</w:t>
        </w:r>
        <w:r>
          <w:rPr>
            <w:rStyle w:val="Hiperveza"/>
            <w:i/>
          </w:rPr>
          <w:t>ojekti na razini vrtića</w:t>
        </w:r>
        <w:r>
          <w:rPr>
            <w:rStyle w:val="Hiperveza"/>
            <w:rFonts w:ascii="Calibri" w:hAnsi="Calibri"/>
            <w:vanish/>
            <w:color w:val="000000"/>
          </w:rPr>
          <w:tab/>
          <w:t>12</w:t>
        </w:r>
      </w:hyperlink>
    </w:p>
    <w:p w:rsidR="006475C3" w:rsidRDefault="00161D5A">
      <w:pPr>
        <w:tabs>
          <w:tab w:val="left" w:pos="440"/>
          <w:tab w:val="right" w:leader="dot" w:pos="8781"/>
        </w:tabs>
      </w:pPr>
      <w:r>
        <w:t xml:space="preserve"> </w:t>
      </w:r>
      <w:hyperlink r:id="rId20" w:anchor="_Toc178586968" w:history="1">
        <w:r>
          <w:rPr>
            <w:rStyle w:val="Hiperveza"/>
          </w:rPr>
          <w:t>5.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b/>
          </w:rPr>
          <w:t>SURADNJA I PARTNE</w:t>
        </w:r>
        <w:r>
          <w:rPr>
            <w:rStyle w:val="Hiperveza"/>
            <w:b/>
          </w:rPr>
          <w:t>RSKI ODNOSI</w:t>
        </w:r>
        <w:r>
          <w:rPr>
            <w:rStyle w:val="Hiperveza"/>
            <w:rFonts w:ascii="Calibri" w:hAnsi="Calibri"/>
            <w:vanish/>
            <w:color w:val="000000"/>
          </w:rPr>
          <w:tab/>
          <w:t>18</w:t>
        </w:r>
      </w:hyperlink>
    </w:p>
    <w:p w:rsidR="006475C3" w:rsidRDefault="00161D5A">
      <w:pPr>
        <w:tabs>
          <w:tab w:val="left" w:pos="440"/>
          <w:tab w:val="right" w:leader="dot" w:pos="8781"/>
        </w:tabs>
      </w:pPr>
      <w:r>
        <w:t xml:space="preserve"> </w:t>
      </w:r>
      <w:hyperlink r:id="rId21" w:anchor="_Toc178586969" w:history="1">
        <w:r>
          <w:rPr>
            <w:rStyle w:val="Hiperveza"/>
          </w:rPr>
          <w:t>6.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b/>
          </w:rPr>
          <w:t>STRUČNO USAVRŠAVANJE DJELATNI</w:t>
        </w:r>
        <w:r>
          <w:rPr>
            <w:rStyle w:val="Hiperveza"/>
            <w:b/>
          </w:rPr>
          <w:t>KA I CJELOŽIVOTNO UČENJE</w:t>
        </w:r>
        <w:r>
          <w:rPr>
            <w:rStyle w:val="Hiperveza"/>
            <w:rFonts w:ascii="Calibri" w:hAnsi="Calibri"/>
            <w:vanish/>
            <w:color w:val="000000"/>
          </w:rPr>
          <w:tab/>
          <w:t>18</w:t>
        </w:r>
      </w:hyperlink>
    </w:p>
    <w:p w:rsidR="006475C3" w:rsidRDefault="00161D5A">
      <w:pPr>
        <w:tabs>
          <w:tab w:val="left" w:pos="440"/>
          <w:tab w:val="right" w:leader="dot" w:pos="8781"/>
        </w:tabs>
      </w:pPr>
      <w:r>
        <w:t xml:space="preserve"> </w:t>
      </w:r>
      <w:hyperlink r:id="rId22" w:anchor="_Toc178586970" w:history="1">
        <w:r>
          <w:rPr>
            <w:rStyle w:val="Hiperveza"/>
          </w:rPr>
          <w:t>7.</w:t>
        </w:r>
        <w:r>
          <w:rPr>
            <w:rStyle w:val="Hiperveza"/>
            <w:rFonts w:ascii="Calibri" w:hAnsi="Calibri"/>
            <w:color w:val="000000"/>
          </w:rPr>
          <w:tab/>
        </w:r>
        <w:r>
          <w:rPr>
            <w:rStyle w:val="Hiperveza"/>
            <w:b/>
          </w:rPr>
          <w:t>POPIS LITERATURE</w:t>
        </w:r>
        <w:r>
          <w:rPr>
            <w:rStyle w:val="Hiperveza"/>
            <w:rFonts w:ascii="Calibri" w:hAnsi="Calibri"/>
            <w:vanish/>
            <w:color w:val="000000"/>
          </w:rPr>
          <w:tab/>
          <w:t>19</w:t>
        </w:r>
      </w:hyperlink>
    </w:p>
    <w:p w:rsidR="006475C3" w:rsidRDefault="00161D5A">
      <w:r>
        <w:t xml:space="preserve"> </w:t>
      </w:r>
      <w:r>
        <w:rPr>
          <w:rFonts w:ascii="Calibri" w:hAnsi="Calibri"/>
        </w:rPr>
        <w:t xml:space="preserve"> </w:t>
      </w:r>
    </w:p>
    <w:p w:rsidR="006475C3" w:rsidRDefault="00161D5A">
      <w:pPr>
        <w:spacing w:before="1" w:line="360" w:lineRule="auto"/>
        <w:ind w:firstLine="709"/>
        <w:jc w:val="center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</w:pPr>
      <w:r>
        <w:rPr>
          <w:b/>
        </w:rPr>
        <w:t xml:space="preserve"> </w:t>
      </w:r>
    </w:p>
    <w:p w:rsidR="006475C3" w:rsidRDefault="00161D5A">
      <w:pPr>
        <w:spacing w:before="1" w:line="360" w:lineRule="auto"/>
        <w:ind w:firstLine="709"/>
        <w:jc w:val="both"/>
        <w:rPr>
          <w:b/>
        </w:rPr>
      </w:pPr>
      <w:r>
        <w:rPr>
          <w:b/>
        </w:rPr>
        <w:t xml:space="preserve"> </w:t>
      </w:r>
    </w:p>
    <w:p w:rsidR="006475C3" w:rsidRDefault="006475C3">
      <w:pPr>
        <w:spacing w:before="1" w:line="360" w:lineRule="auto"/>
        <w:ind w:firstLine="709"/>
        <w:jc w:val="both"/>
        <w:rPr>
          <w:b/>
        </w:rPr>
      </w:pPr>
    </w:p>
    <w:p w:rsidR="006475C3" w:rsidRDefault="006475C3">
      <w:pPr>
        <w:spacing w:before="1" w:line="360" w:lineRule="auto"/>
        <w:ind w:firstLine="709"/>
        <w:jc w:val="both"/>
        <w:rPr>
          <w:b/>
        </w:rPr>
      </w:pPr>
    </w:p>
    <w:p w:rsidR="006475C3" w:rsidRDefault="006475C3">
      <w:pPr>
        <w:spacing w:before="1" w:line="360" w:lineRule="auto"/>
        <w:ind w:firstLine="709"/>
        <w:jc w:val="both"/>
        <w:rPr>
          <w:b/>
        </w:rPr>
      </w:pPr>
    </w:p>
    <w:p w:rsidR="006475C3" w:rsidRDefault="006475C3">
      <w:pPr>
        <w:spacing w:before="1" w:line="360" w:lineRule="auto"/>
        <w:ind w:firstLine="709"/>
        <w:jc w:val="both"/>
      </w:pPr>
    </w:p>
    <w:p w:rsidR="006475C3" w:rsidRDefault="00161D5A">
      <w:pPr>
        <w:spacing w:line="360" w:lineRule="auto"/>
        <w:ind w:left="896" w:hanging="360"/>
      </w:pPr>
      <w:r>
        <w:rPr>
          <w:b/>
        </w:rPr>
        <w:t>1.</w:t>
      </w:r>
      <w:r>
        <w:rPr>
          <w:sz w:val="14"/>
        </w:rPr>
        <w:tab/>
        <w:t xml:space="preserve"> </w:t>
      </w:r>
      <w:r>
        <w:rPr>
          <w:b/>
        </w:rPr>
        <w:t>UVOD</w:t>
      </w:r>
    </w:p>
    <w:p w:rsidR="006475C3" w:rsidRDefault="00161D5A">
      <w:pPr>
        <w:spacing w:line="360" w:lineRule="auto"/>
        <w:ind w:firstLine="708"/>
        <w:jc w:val="both"/>
      </w:pPr>
      <w:r>
        <w:t xml:space="preserve"> </w:t>
      </w:r>
      <w:r>
        <w:t>Razvoj kurikuluma i kvalitete odgojno-obrazovne prakse vrtića dugotrajan je proces koji je rezultat zajedničkog promišljanja i rada svih koji u njemu sudjeluju. Razvoj se događa paralelno s razvojem novih vrijednosti, razumijevanja i znanja odgojitelja i d</w:t>
      </w:r>
      <w:r>
        <w:t>rugih djelatnika vrtića te im je zbog toga potrebno osigurati kontinuirani profesionalni razvoj. Kvalitetu i perspektivu razvoja odgojno-obrazovne prakse i kurikuluma vrtića određuje i njegova „otvorenost“ prema van koja uključuje spremnost na uspostavljan</w:t>
      </w:r>
      <w:r>
        <w:t>je suradničkih odnosa djelatnika s obiteljima djece, drugim vrtićima i ostalim relevantnim institucijama te spremnost na povezivanje sa stručnjacima i svim važnim tijelima lokalne zajednice. Svijest djelatnika vrtića o važnosti povezivanja sa širim društve</w:t>
      </w:r>
      <w:r>
        <w:t>nim kontekstom posebno je važna kako bi vrtić mogao kvalitetno funkcionirati u sklopu šire društvene zajednice.</w:t>
      </w:r>
    </w:p>
    <w:p w:rsidR="006475C3" w:rsidRDefault="00161D5A">
      <w:pPr>
        <w:spacing w:before="240" w:after="240" w:line="360" w:lineRule="auto"/>
        <w:ind w:firstLine="708"/>
        <w:jc w:val="both"/>
      </w:pPr>
      <w:r>
        <w:t>Kurikulum Dječjeg vrtića „</w:t>
      </w:r>
      <w:proofErr w:type="spellStart"/>
      <w:r>
        <w:t>Selnički</w:t>
      </w:r>
      <w:proofErr w:type="spellEnd"/>
      <w:r>
        <w:t xml:space="preserve"> zvončići“ izrađen je na temelju načela, vrijednosti i ciljeva koje promiče Nacionalni kurikulum za rani i pre</w:t>
      </w:r>
      <w:r>
        <w:t>dškolski odgoj i obrazovanje:</w:t>
      </w:r>
    </w:p>
    <w:p w:rsidR="006475C3" w:rsidRDefault="00161D5A">
      <w:pPr>
        <w:spacing w:line="360" w:lineRule="auto"/>
        <w:ind w:left="956" w:hanging="420"/>
      </w:pPr>
      <w:r>
        <w:rPr>
          <w:b/>
          <w:i/>
          <w:color w:val="000000"/>
        </w:rPr>
        <w:t>1.1.</w:t>
      </w:r>
      <w:r>
        <w:rPr>
          <w:color w:val="000000"/>
        </w:rPr>
        <w:t xml:space="preserve">  </w:t>
      </w:r>
      <w:r>
        <w:rPr>
          <w:b/>
          <w:i/>
          <w:color w:val="000000"/>
        </w:rPr>
        <w:t xml:space="preserve">Načela </w:t>
      </w:r>
    </w:p>
    <w:p w:rsidR="006475C3" w:rsidRDefault="00161D5A">
      <w:pPr>
        <w:spacing w:line="360" w:lineRule="auto"/>
        <w:ind w:firstLine="709"/>
        <w:jc w:val="both"/>
      </w:pPr>
      <w:r>
        <w:t xml:space="preserve"> </w:t>
      </w:r>
      <w:r>
        <w:t>Načela od koji se polazi temelj su i uporište pri izradi i primjeni Kurikuluma Dječjeg vrtića „</w:t>
      </w:r>
      <w:proofErr w:type="spellStart"/>
      <w:r>
        <w:t>Selnički</w:t>
      </w:r>
      <w:proofErr w:type="spellEnd"/>
      <w:r>
        <w:t xml:space="preserve"> zvončići“ (u daljnjem tekstu: Vrtić), a podrazumijevaju: </w:t>
      </w:r>
    </w:p>
    <w:p w:rsidR="006475C3" w:rsidRDefault="00161D5A">
      <w:pPr>
        <w:spacing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fleksibilnost odgojno-obrazovnog procesa u vrt</w:t>
      </w:r>
      <w:r>
        <w:t xml:space="preserve">iću; </w:t>
      </w:r>
    </w:p>
    <w:p w:rsidR="006475C3" w:rsidRDefault="00161D5A">
      <w:pPr>
        <w:spacing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partnerske odnose</w:t>
      </w:r>
      <w:r>
        <w:rPr>
          <w:i/>
        </w:rPr>
        <w:t xml:space="preserve"> </w:t>
      </w:r>
      <w:r>
        <w:t xml:space="preserve">unutar i izvan ustanove (s roditeljima, lokalnom i širom zajednicom…); </w:t>
      </w:r>
    </w:p>
    <w:p w:rsidR="006475C3" w:rsidRDefault="00161D5A">
      <w:pPr>
        <w:spacing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kontinuitet</w:t>
      </w:r>
      <w:r>
        <w:rPr>
          <w:i/>
        </w:rPr>
        <w:t xml:space="preserve"> </w:t>
      </w:r>
      <w:r>
        <w:t xml:space="preserve">u odgoju i obrazovanju; </w:t>
      </w:r>
    </w:p>
    <w:p w:rsidR="006475C3" w:rsidRDefault="00161D5A">
      <w:pPr>
        <w:spacing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otvorenost</w:t>
      </w:r>
      <w:r>
        <w:rPr>
          <w:i/>
        </w:rPr>
        <w:t xml:space="preserve"> </w:t>
      </w:r>
      <w:r>
        <w:t>za kontinuirano učenje i spremnost na unaprjeđivanje prakse.</w:t>
      </w:r>
    </w:p>
    <w:p w:rsidR="006475C3" w:rsidRDefault="00161D5A">
      <w:pPr>
        <w:spacing w:line="360" w:lineRule="auto"/>
        <w:ind w:left="956" w:hanging="420"/>
      </w:pPr>
      <w:r>
        <w:rPr>
          <w:b/>
          <w:i/>
          <w:color w:val="000000"/>
        </w:rPr>
        <w:t>1.2.</w:t>
      </w:r>
      <w:r>
        <w:rPr>
          <w:color w:val="000000"/>
        </w:rPr>
        <w:t xml:space="preserve">  </w:t>
      </w:r>
      <w:r>
        <w:rPr>
          <w:b/>
          <w:i/>
          <w:color w:val="000000"/>
        </w:rPr>
        <w:t xml:space="preserve">Vrijednosti </w:t>
      </w:r>
    </w:p>
    <w:p w:rsidR="006475C3" w:rsidRDefault="00161D5A">
      <w:pPr>
        <w:spacing w:before="1" w:line="360" w:lineRule="auto"/>
        <w:ind w:firstLine="709"/>
        <w:jc w:val="both"/>
      </w:pPr>
      <w:r>
        <w:t xml:space="preserve"> </w:t>
      </w:r>
      <w:r>
        <w:t xml:space="preserve">Vrijednosti u oblikovanju i realizaciji Kurikuluma jednake su vrijednostima Nacionalnog kurikuluma. One usmjeravaju odgojno-obrazovno djelovanje individualnoj i društvenoj dobrobiti (kakvu se djecu i kakvo se društvo želi razviti). Vrijednosti od kojih se </w:t>
      </w:r>
      <w:r>
        <w:t>polazi su:</w:t>
      </w:r>
    </w:p>
    <w:p w:rsidR="006475C3" w:rsidRDefault="00161D5A">
      <w:pPr>
        <w:spacing w:before="1"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znanje;</w:t>
      </w:r>
    </w:p>
    <w:p w:rsidR="006475C3" w:rsidRDefault="00161D5A">
      <w:pPr>
        <w:spacing w:before="1"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identitet;</w:t>
      </w:r>
    </w:p>
    <w:p w:rsidR="006475C3" w:rsidRDefault="00161D5A">
      <w:pPr>
        <w:spacing w:before="1"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humanizam i  tolerancija;</w:t>
      </w:r>
    </w:p>
    <w:p w:rsidR="006475C3" w:rsidRDefault="00161D5A">
      <w:pPr>
        <w:spacing w:before="1"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odgovornost;</w:t>
      </w:r>
    </w:p>
    <w:p w:rsidR="006475C3" w:rsidRDefault="00161D5A">
      <w:pPr>
        <w:spacing w:before="1" w:line="360" w:lineRule="auto"/>
        <w:ind w:left="1429" w:hanging="360"/>
        <w:jc w:val="both"/>
      </w:pPr>
      <w:r>
        <w:rPr>
          <w:rFonts w:ascii="Calibri" w:hAnsi="Calibri"/>
        </w:rPr>
        <w:lastRenderedPageBreak/>
        <w:t>-</w:t>
      </w:r>
      <w:r>
        <w:rPr>
          <w:rFonts w:ascii="Calibri" w:hAnsi="Calibri"/>
        </w:rPr>
        <w:tab/>
        <w:t xml:space="preserve"> </w:t>
      </w:r>
      <w:r>
        <w:t>autonomija;</w:t>
      </w:r>
    </w:p>
    <w:p w:rsidR="006475C3" w:rsidRDefault="00161D5A">
      <w:pPr>
        <w:spacing w:before="1"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kreativnost.</w:t>
      </w:r>
    </w:p>
    <w:p w:rsidR="006475C3" w:rsidRDefault="00161D5A">
      <w:pPr>
        <w:spacing w:line="360" w:lineRule="auto"/>
      </w:pPr>
      <w:r>
        <w:rPr>
          <w:b/>
          <w:i/>
          <w:color w:val="000000"/>
        </w:rPr>
        <w:tab/>
        <w:t xml:space="preserve">    </w:t>
      </w:r>
      <w:r>
        <w:rPr>
          <w:b/>
          <w:i/>
        </w:rPr>
        <w:t>1.3. Ciljevi</w:t>
      </w:r>
      <w:r>
        <w:rPr>
          <w:b/>
          <w:i/>
          <w:color w:val="000000"/>
        </w:rPr>
        <w:t xml:space="preserve"> </w:t>
      </w:r>
    </w:p>
    <w:p w:rsidR="006475C3" w:rsidRDefault="00161D5A">
      <w:pPr>
        <w:spacing w:before="200" w:line="360" w:lineRule="auto"/>
        <w:ind w:firstLine="709"/>
        <w:jc w:val="both"/>
      </w:pPr>
      <w:r>
        <w:t xml:space="preserve"> </w:t>
      </w:r>
      <w:r>
        <w:t>Ciljevi Kurikuluma su organizirati odgojno-obrazovni rad usmjeren na dijete i njegovu dobrobit (osobnu, emocionalnu, tjelesnu, obrazovnu i socijalnu), jednakost prava za sve te njegov cjelovit integrirani razvoj, odgoj i učenje kao i razvoj kompetencija</w:t>
      </w:r>
      <w:r>
        <w:rPr>
          <w:vertAlign w:val="superscript"/>
        </w:rPr>
        <w:t xml:space="preserve"> </w:t>
      </w:r>
      <w:r>
        <w:t>pu</w:t>
      </w:r>
      <w:r>
        <w:t>tem:</w:t>
      </w:r>
    </w:p>
    <w:p w:rsidR="006475C3" w:rsidRDefault="00161D5A">
      <w:pPr>
        <w:spacing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organizacijskih uvjeta utemeljenih na suvremenim shvaćanjima učenja djeteta;</w:t>
      </w:r>
    </w:p>
    <w:p w:rsidR="006475C3" w:rsidRDefault="00161D5A">
      <w:pPr>
        <w:spacing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planiranjem i promišljanjem odgojno-obrazovne prakse kojom se ostvaruju dobrobiti za dijete;</w:t>
      </w:r>
    </w:p>
    <w:p w:rsidR="006475C3" w:rsidRDefault="00161D5A">
      <w:pPr>
        <w:spacing w:line="360" w:lineRule="auto"/>
        <w:ind w:left="1429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zajedničkog življenja djece i odraslih različite kronološke dobi (njihov</w:t>
      </w:r>
      <w:r>
        <w:t>o međusobno  uvažavanje, tolerancija, poštivanje različitosti i dr.)</w:t>
      </w:r>
    </w:p>
    <w:p w:rsidR="006475C3" w:rsidRDefault="00161D5A">
      <w:pPr>
        <w:spacing w:line="360" w:lineRule="auto"/>
        <w:ind w:firstLine="708"/>
        <w:jc w:val="both"/>
      </w:pPr>
      <w:r>
        <w:t>Trajno nastojanje u radu i razvoju Vrtića usmjereno je na kontinuirano promišljanje i utemeljivanje vrijednosnih uporišta u usklađivanju različitih sastavnica našeg kurikuluma. Polazeći o</w:t>
      </w:r>
      <w:r>
        <w:t>d načela fleksibilnosti svih čimbenika odgojno-obrazovnog procesa nastojimo razvijati vrtić kao zajednicu koja je otvorena za propitivanje postojećih teorija i koncepata i odgovorna u donošenju odluka vezanih uz razvoj, učenje i socijalni život djece. Osig</w:t>
      </w:r>
      <w:r>
        <w:t>uravanje dobrobiti za dijete, temeljeno na shvaćanju djeteta kao cjelovitog bića i prihvaćanjem integrirane prirode njegova učenja, odrednica je naših nastojanja u procesu razvoja ključnih kompetencija djeteta.</w:t>
      </w:r>
    </w:p>
    <w:p w:rsidR="006475C3" w:rsidRDefault="00161D5A">
      <w:pPr>
        <w:spacing w:line="360" w:lineRule="auto"/>
        <w:ind w:left="896" w:hanging="360"/>
      </w:pPr>
      <w:r>
        <w:rPr>
          <w:b/>
        </w:rPr>
        <w:t>2.</w:t>
      </w:r>
      <w:r>
        <w:rPr>
          <w:sz w:val="14"/>
        </w:rPr>
        <w:tab/>
        <w:t xml:space="preserve"> </w:t>
      </w:r>
      <w:r>
        <w:rPr>
          <w:b/>
        </w:rPr>
        <w:t>PROSTORNO-MATERIJALNO OKRUŽENJE</w:t>
      </w:r>
    </w:p>
    <w:p w:rsidR="006475C3" w:rsidRDefault="00161D5A">
      <w:pPr>
        <w:spacing w:line="360" w:lineRule="auto"/>
        <w:jc w:val="both"/>
      </w:pPr>
      <w:r>
        <w:t xml:space="preserve"> </w:t>
      </w:r>
      <w:r>
        <w:rPr>
          <w:b/>
        </w:rPr>
        <w:tab/>
        <w:t xml:space="preserve"> </w:t>
      </w:r>
      <w:r>
        <w:t>Prosto</w:t>
      </w:r>
      <w:r>
        <w:t>rno-materijalno okruženje često se naziva ogledalom implicitne pedagogije (prikrivenih stavova, vrijednosti i uvjerenja) odraslih. Već pri samom ulasku u sobu dnevnog boravka kao i u prostorije Vrtića moguće je prepoznati odvija li se u skupini i Vrtiću od</w:t>
      </w:r>
      <w:r>
        <w:t>gojno-obrazovni proces prema suvremenim ili tradicionalnim shvaćanjima učenja djeteta, a kako bismo stvorili okruženje u kojem bi dijete imalo priliku ostvariti svoj puni potencijal, najvažnije načelo kojim je potrebno voditi se prilikom organizacije prost</w:t>
      </w:r>
      <w:r>
        <w:t xml:space="preserve">orne, socijalne i vremenske dimenzije jest fleksibilnost. </w:t>
      </w:r>
    </w:p>
    <w:p w:rsidR="006475C3" w:rsidRDefault="00161D5A">
      <w:pPr>
        <w:spacing w:line="360" w:lineRule="auto"/>
        <w:jc w:val="both"/>
      </w:pPr>
      <w:r>
        <w:tab/>
        <w:t xml:space="preserve"> U fleksibilno organiziranom odgojno-obrazovnim radu djeca odabiru prostor u kojem će boraviti, materijal koji će istraživati,</w:t>
      </w:r>
      <w:r>
        <w:rPr>
          <w:rFonts w:ascii="Calibri" w:hAnsi="Calibri"/>
        </w:rPr>
        <w:t xml:space="preserve"> </w:t>
      </w:r>
      <w:r>
        <w:t>vrijeme</w:t>
      </w:r>
      <w:r>
        <w:rPr>
          <w:rFonts w:ascii="Calibri" w:hAnsi="Calibri"/>
        </w:rPr>
        <w:t xml:space="preserve"> </w:t>
      </w:r>
      <w:r>
        <w:t xml:space="preserve">koliko će sudjelovati u aktivnosti, vršnjake ili odrasle koji mu u tom trenutku odgovaraju… Također, takva se organizacija odražava u strukturi prostora i razmještaju koji omogućava djeci npr. rad u manjim skupinama (centri aktivnosti). Što se tiče </w:t>
      </w:r>
      <w:r>
        <w:lastRenderedPageBreak/>
        <w:t>ponuđen</w:t>
      </w:r>
      <w:r>
        <w:t>ih materijala i poticaja u centrima aktivnosti, oni trebaju zadovoljavati integriranu prirodu učenja djeteta i individualne razvojne mogućnosti. Poticaji trebaju biti:</w:t>
      </w:r>
    </w:p>
    <w:p w:rsidR="006475C3" w:rsidRDefault="00161D5A">
      <w:pPr>
        <w:spacing w:line="360" w:lineRule="auto"/>
        <w:ind w:left="720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sadržajno bogati;</w:t>
      </w:r>
    </w:p>
    <w:p w:rsidR="006475C3" w:rsidRDefault="00161D5A">
      <w:pPr>
        <w:spacing w:line="360" w:lineRule="auto"/>
        <w:ind w:left="720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raznovrsni;</w:t>
      </w:r>
    </w:p>
    <w:p w:rsidR="006475C3" w:rsidRDefault="00161D5A">
      <w:pPr>
        <w:spacing w:line="360" w:lineRule="auto"/>
        <w:ind w:left="720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raznoliki;</w:t>
      </w:r>
    </w:p>
    <w:p w:rsidR="006475C3" w:rsidRDefault="00161D5A">
      <w:pPr>
        <w:spacing w:line="360" w:lineRule="auto"/>
        <w:ind w:left="720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promišljeni (izazivati znatiželju i</w:t>
      </w:r>
      <w:r>
        <w:t xml:space="preserve"> istraživanje te izražavanje);</w:t>
      </w:r>
    </w:p>
    <w:p w:rsidR="006475C3" w:rsidRDefault="00161D5A">
      <w:pPr>
        <w:spacing w:line="360" w:lineRule="auto"/>
        <w:ind w:left="720" w:hanging="360"/>
        <w:jc w:val="both"/>
      </w:pPr>
      <w:r>
        <w:rPr>
          <w:rFonts w:ascii="Calibri" w:hAnsi="Calibri"/>
        </w:rPr>
        <w:t>-</w:t>
      </w:r>
      <w:r>
        <w:rPr>
          <w:rFonts w:ascii="Calibri" w:hAnsi="Calibri"/>
        </w:rPr>
        <w:tab/>
        <w:t xml:space="preserve"> </w:t>
      </w:r>
      <w:r>
        <w:t>stalno dostupni;</w:t>
      </w:r>
    </w:p>
    <w:p w:rsidR="006475C3" w:rsidRDefault="00161D5A">
      <w:pPr>
        <w:spacing w:line="360" w:lineRule="auto"/>
        <w:ind w:firstLine="360"/>
        <w:jc w:val="both"/>
      </w:pPr>
      <w:r>
        <w:t>Dosadašnjim radom na oblikovanju prostorno materijalnog i socijalnog okruženja djeci je omogućeno svakodnevno aktivno učenje (istraživanjem, eksperimentiranjem, otkrivanjem), zadovoljavanje različitih inte</w:t>
      </w:r>
      <w:r>
        <w:t xml:space="preserve">resa i mogućnost interakcije sa različitim sadržajima učenja, kao i sloboda i bogatstvo susreta, interakcija i komunikacije s vršnjacima i odraslima. </w:t>
      </w:r>
    </w:p>
    <w:p w:rsidR="006475C3" w:rsidRDefault="00161D5A">
      <w:pPr>
        <w:spacing w:line="360" w:lineRule="auto"/>
        <w:ind w:left="896" w:hanging="360"/>
      </w:pPr>
      <w:r>
        <w:rPr>
          <w:b/>
        </w:rPr>
        <w:t>3.</w:t>
      </w:r>
      <w:r>
        <w:rPr>
          <w:sz w:val="14"/>
        </w:rPr>
        <w:tab/>
        <w:t xml:space="preserve"> </w:t>
      </w:r>
      <w:r>
        <w:rPr>
          <w:b/>
        </w:rPr>
        <w:t>PROGRAM</w:t>
      </w:r>
    </w:p>
    <w:p w:rsidR="006475C3" w:rsidRDefault="00161D5A">
      <w:pPr>
        <w:spacing w:line="360" w:lineRule="auto"/>
      </w:pPr>
      <w:r>
        <w:t xml:space="preserve"> </w:t>
      </w:r>
      <w:r>
        <w:rPr>
          <w:b/>
        </w:rPr>
        <w:tab/>
        <w:t xml:space="preserve"> </w:t>
      </w:r>
      <w:r>
        <w:rPr>
          <w:b/>
          <w:i/>
          <w:color w:val="000000"/>
        </w:rPr>
        <w:t>3.1. Redovni program</w:t>
      </w:r>
    </w:p>
    <w:p w:rsidR="006475C3" w:rsidRDefault="00161D5A">
      <w:pPr>
        <w:spacing w:line="360" w:lineRule="auto"/>
        <w:jc w:val="both"/>
      </w:pPr>
      <w:r>
        <w:t xml:space="preserve"> </w:t>
      </w:r>
      <w:r>
        <w:t>Cilj redovitog programa jest stvaranje uvjeta za potpun i skladan ra</w:t>
      </w:r>
      <w:r>
        <w:t>zvoj djetetove osobnosti, doprinos kvaliteti njegova odrastanja i, posredno njegova obiteljskog života, te osiguravanje takvih uvjeta koji jamče razvoj svih sposobnosti djeteta i osiguravaju jednake mogućnosti svoj djeci kroz zadovoljavanje specifičnih kom</w:t>
      </w:r>
      <w:r>
        <w:t xml:space="preserve">unikacijskih, razvojnih i obrazovnih potreba djeteta, te osmišljavanje aktivnosti u kojima će dijete moći iskazivati svoje potencijale. Temeljno polazište našeg rada čini Nacionalni kurikulum za rani i predškolski odgoj i obrazovanje (2015.) i </w:t>
      </w:r>
      <w:proofErr w:type="spellStart"/>
      <w:r>
        <w:t>kurikulumski</w:t>
      </w:r>
      <w:proofErr w:type="spellEnd"/>
      <w:r>
        <w:t xml:space="preserve"> ciljevi navedeni na početku ovog dokumenta. U cjelodnevnom redovitom programu stvaramo uvjete za zadovoljavanje osnovnih i posebnih potreba djeteta, djelujemo na poticanju cjelovitog razvoja djeteta:</w:t>
      </w:r>
    </w:p>
    <w:p w:rsidR="006475C3" w:rsidRDefault="00161D5A">
      <w:pPr>
        <w:spacing w:after="147" w:line="360" w:lineRule="auto"/>
        <w:ind w:left="720" w:hanging="360"/>
        <w:jc w:val="both"/>
      </w:pPr>
      <w:r>
        <w:t>-</w:t>
      </w:r>
      <w:r>
        <w:rPr>
          <w:sz w:val="14"/>
        </w:rPr>
        <w:tab/>
        <w:t xml:space="preserve"> </w:t>
      </w:r>
      <w:r>
        <w:t>tjelesnog i psihomotornog razvoja,</w:t>
      </w:r>
    </w:p>
    <w:p w:rsidR="006475C3" w:rsidRDefault="00161D5A">
      <w:pPr>
        <w:spacing w:after="147" w:line="360" w:lineRule="auto"/>
        <w:ind w:left="720" w:hanging="360"/>
        <w:jc w:val="both"/>
      </w:pPr>
      <w:r>
        <w:t>-</w:t>
      </w:r>
      <w:r>
        <w:rPr>
          <w:sz w:val="14"/>
        </w:rPr>
        <w:tab/>
        <w:t xml:space="preserve"> </w:t>
      </w:r>
      <w:r>
        <w:t>socijalno-emoc</w:t>
      </w:r>
      <w:r>
        <w:t>ionalnog razvoja ličnosti,</w:t>
      </w:r>
    </w:p>
    <w:p w:rsidR="006475C3" w:rsidRDefault="00161D5A">
      <w:pPr>
        <w:spacing w:after="147" w:line="360" w:lineRule="auto"/>
        <w:ind w:left="720" w:hanging="360"/>
        <w:jc w:val="both"/>
      </w:pPr>
      <w:r>
        <w:t>-</w:t>
      </w:r>
      <w:r>
        <w:rPr>
          <w:sz w:val="14"/>
        </w:rPr>
        <w:tab/>
        <w:t xml:space="preserve"> </w:t>
      </w:r>
      <w:r>
        <w:t>spoznajnog i govornog razvoja,</w:t>
      </w:r>
    </w:p>
    <w:p w:rsidR="006475C3" w:rsidRDefault="00161D5A">
      <w:pPr>
        <w:spacing w:after="147" w:line="360" w:lineRule="auto"/>
        <w:ind w:left="720" w:hanging="360"/>
        <w:jc w:val="both"/>
      </w:pPr>
      <w:r>
        <w:t>-</w:t>
      </w:r>
      <w:r>
        <w:rPr>
          <w:sz w:val="14"/>
        </w:rPr>
        <w:tab/>
        <w:t xml:space="preserve"> </w:t>
      </w:r>
      <w:r>
        <w:t>komunikacije,</w:t>
      </w:r>
    </w:p>
    <w:p w:rsidR="006475C3" w:rsidRDefault="00161D5A">
      <w:pPr>
        <w:spacing w:line="360" w:lineRule="auto"/>
        <w:ind w:left="720" w:hanging="360"/>
        <w:jc w:val="both"/>
      </w:pPr>
      <w:r>
        <w:t>-</w:t>
      </w:r>
      <w:r>
        <w:rPr>
          <w:sz w:val="14"/>
        </w:rPr>
        <w:tab/>
        <w:t xml:space="preserve"> </w:t>
      </w:r>
      <w:r>
        <w:t>izražavanja i stvaralaštva.</w:t>
      </w:r>
    </w:p>
    <w:p w:rsidR="006475C3" w:rsidRDefault="00161D5A">
      <w:pPr>
        <w:spacing w:line="360" w:lineRule="auto"/>
        <w:jc w:val="both"/>
      </w:pPr>
      <w:r>
        <w:t>Polazeći od individualnih potreba djeteta, a u interakciji s roditeljima i društvenim okruženjem, planiramo zadaće, sadržaje i aktivnosti za svaku dobnu skupinu djece (od prve do sedme godine života). U program uključujemo i roditelje, uvažavajući ih kao p</w:t>
      </w:r>
      <w:r>
        <w:t xml:space="preserve">artnere u odgojno-obrazovnom </w:t>
      </w:r>
      <w:r>
        <w:lastRenderedPageBreak/>
        <w:t>procesu i stvaramo preduvjete za zajedničko kreiranje i provedbu programa. Na taj način usklađujemo odgoj u obitelji i izvan nje. Suradnjom s roditeljima i njihovim uključivanjem u neposredni odgojno-obrazovni rad Vrtića, nasto</w:t>
      </w:r>
      <w:r>
        <w:t>jimo usmjereno djelovati na dijete. Program se dodatno obogaćuje kazališnim predstavama za djecu, različitim posjetima i izletima te ostalim kulturno-zabavnim sadržajima primjerenim djeci.</w:t>
      </w:r>
    </w:p>
    <w:p w:rsidR="006475C3" w:rsidRDefault="00161D5A">
      <w:pPr>
        <w:spacing w:line="360" w:lineRule="auto"/>
      </w:pPr>
      <w:r>
        <w:rPr>
          <w:b/>
        </w:rPr>
        <w:tab/>
        <w:t xml:space="preserve"> </w:t>
      </w:r>
      <w:r>
        <w:rPr>
          <w:b/>
          <w:i/>
          <w:color w:val="000000"/>
        </w:rPr>
        <w:t xml:space="preserve">3.2 Kurikulum </w:t>
      </w:r>
      <w:proofErr w:type="spellStart"/>
      <w:r>
        <w:rPr>
          <w:b/>
          <w:i/>
          <w:color w:val="000000"/>
        </w:rPr>
        <w:t>predškole</w:t>
      </w:r>
      <w:proofErr w:type="spellEnd"/>
    </w:p>
    <w:p w:rsidR="006475C3" w:rsidRDefault="00161D5A">
      <w:pPr>
        <w:spacing w:line="360" w:lineRule="auto"/>
        <w:ind w:firstLine="708"/>
        <w:jc w:val="both"/>
      </w:pPr>
      <w:r>
        <w:t xml:space="preserve"> </w:t>
      </w:r>
      <w:r>
        <w:t xml:space="preserve">Kurikulum </w:t>
      </w:r>
      <w:proofErr w:type="spellStart"/>
      <w:r>
        <w:t>predškole</w:t>
      </w:r>
      <w:proofErr w:type="spellEnd"/>
      <w:r>
        <w:t xml:space="preserve"> podrazumijeva kuriku</w:t>
      </w:r>
      <w:r>
        <w:t xml:space="preserve">lum namijenjen odgojno-obrazovnome radu s djecom u godini prije polaska u školu. Kurikulum </w:t>
      </w:r>
      <w:proofErr w:type="spellStart"/>
      <w:r>
        <w:t>predškole</w:t>
      </w:r>
      <w:proofErr w:type="spellEnd"/>
      <w:r>
        <w:t xml:space="preserve"> se u svojoj provedbi naslanja na ciljeve, načela, vrijednosti i polazišta Nacionalnog kurikuluma. </w:t>
      </w:r>
    </w:p>
    <w:p w:rsidR="006475C3" w:rsidRDefault="00161D5A">
      <w:pPr>
        <w:spacing w:line="360" w:lineRule="auto"/>
        <w:ind w:firstLine="708"/>
        <w:jc w:val="both"/>
      </w:pPr>
      <w:r>
        <w:t>Nacionalni kurikulum za rani i predškolski odgoj i obraz</w:t>
      </w:r>
      <w:r>
        <w:t>ovanje usmjeren je prema ostvarivanju specifičnih ciljeva (osiguranju dobrobiti za dijete, poticanju cjelovitog razvoja, odgoja i učenja djece, razvoju kompetencija te ostvarivanju prava djece na jednake šanse, tj. ostvarivanju jednakih prava za sve), utem</w:t>
      </w:r>
      <w:r>
        <w:t>eljen je na specifičnim polazištima (postojećim dokumentima i suvremenom shvaćanju djeteta i organizacije vrtića) i odražava specifična načela (fleksibilnost odgojno-obrazovnoga procesa, partnerstvo vrtića s roditeljima i širom zajednicom, osiguranje konti</w:t>
      </w:r>
      <w:r>
        <w:t xml:space="preserve">nuiteta u odgoju i obrazovanju, otvorenost za kontinuirano učenje te spremnost na unapređivanje prakse) i vrijednosti (znanje, identitet, solidarnost i tolerancija, odgovornost, autonomija i kreativnost). </w:t>
      </w:r>
    </w:p>
    <w:p w:rsidR="006475C3" w:rsidRDefault="00161D5A">
      <w:pPr>
        <w:spacing w:line="360" w:lineRule="auto"/>
        <w:ind w:firstLine="708"/>
        <w:jc w:val="both"/>
      </w:pPr>
      <w:r>
        <w:t xml:space="preserve">Kurikulum </w:t>
      </w:r>
      <w:proofErr w:type="spellStart"/>
      <w:r>
        <w:t>predškole</w:t>
      </w:r>
      <w:proofErr w:type="spellEnd"/>
      <w:r>
        <w:t xml:space="preserve"> treba uzeti u obzir specifičan kontekst odrastanja djeteta tj. okruženje u kojem živi dijete, kao i ustanovu u kojoj se provodi kurikulum </w:t>
      </w:r>
      <w:proofErr w:type="spellStart"/>
      <w:r>
        <w:t>predškole</w:t>
      </w:r>
      <w:proofErr w:type="spellEnd"/>
      <w:r>
        <w:t xml:space="preserve">. </w:t>
      </w:r>
    </w:p>
    <w:p w:rsidR="006475C3" w:rsidRDefault="00161D5A">
      <w:pPr>
        <w:spacing w:line="360" w:lineRule="auto"/>
        <w:jc w:val="both"/>
      </w:pPr>
      <w:r>
        <w:t xml:space="preserve">Planiranje kurikuluma </w:t>
      </w:r>
      <w:proofErr w:type="spellStart"/>
      <w:r>
        <w:t>predškole</w:t>
      </w:r>
      <w:proofErr w:type="spellEnd"/>
      <w:r>
        <w:t xml:space="preserve"> temelji se na jednakim polazištima, ciljevima i načeli</w:t>
      </w:r>
      <w:r>
        <w:t xml:space="preserve">ma kao i kurikulum vrtića. </w:t>
      </w:r>
    </w:p>
    <w:p w:rsidR="006475C3" w:rsidRDefault="00161D5A">
      <w:pPr>
        <w:spacing w:line="360" w:lineRule="auto"/>
        <w:ind w:left="1080" w:hanging="720"/>
        <w:jc w:val="both"/>
      </w:pPr>
      <w:r>
        <w:rPr>
          <w:color w:val="000000"/>
        </w:rPr>
        <w:t>3.2.1.</w:t>
      </w:r>
      <w:r>
        <w:rPr>
          <w:color w:val="000000"/>
          <w:sz w:val="14"/>
        </w:rPr>
        <w:tab/>
        <w:t xml:space="preserve"> </w:t>
      </w:r>
      <w:r>
        <w:rPr>
          <w:color w:val="000000"/>
          <w:u w:val="single"/>
        </w:rPr>
        <w:t>Planiranje odgojno-obrazovnog rada s djecom u godini pred polazak u školu</w:t>
      </w:r>
    </w:p>
    <w:p w:rsidR="006475C3" w:rsidRDefault="00161D5A">
      <w:pPr>
        <w:spacing w:line="360" w:lineRule="auto"/>
        <w:ind w:firstLine="360"/>
        <w:jc w:val="both"/>
      </w:pPr>
      <w:r>
        <w:t>Odgojno-obrazovni rad s djecom u godini prije polaska u školu planira se i oblikuje cjelovito (tematski, projektno), a ne parcelizirano (kao međus</w:t>
      </w:r>
      <w:r>
        <w:t xml:space="preserve">obno nepovezane aktivnosti, izdvojena područja učenja, uvježbavanje posebnih vještina i sl.). </w:t>
      </w:r>
    </w:p>
    <w:p w:rsidR="006475C3" w:rsidRDefault="00161D5A">
      <w:pPr>
        <w:spacing w:line="360" w:lineRule="auto"/>
        <w:ind w:firstLine="360"/>
        <w:jc w:val="both"/>
      </w:pPr>
      <w:r>
        <w:t xml:space="preserve">U kurikulumu </w:t>
      </w:r>
      <w:proofErr w:type="spellStart"/>
      <w:r>
        <w:t>predškole</w:t>
      </w:r>
      <w:proofErr w:type="spellEnd"/>
      <w:r>
        <w:t xml:space="preserve"> planiraju se kontekstualni uvjeti (okruženje) za održavanje različitih odgojno-obrazovnih aktivnosti i stjecanje raznovrsnih odgojno-obraz</w:t>
      </w:r>
      <w:r>
        <w:t>ovnih iskustava djece, a ne precizan tijek njihovih aktivnosti niti fragmentirani sadržaji učenja.</w:t>
      </w:r>
    </w:p>
    <w:p w:rsidR="006475C3" w:rsidRDefault="00161D5A">
      <w:pPr>
        <w:spacing w:line="360" w:lineRule="auto"/>
        <w:ind w:firstLine="360"/>
        <w:jc w:val="both"/>
      </w:pPr>
      <w:r>
        <w:t xml:space="preserve">Kurikulum </w:t>
      </w:r>
      <w:proofErr w:type="spellStart"/>
      <w:r>
        <w:t>predškole</w:t>
      </w:r>
      <w:proofErr w:type="spellEnd"/>
      <w:r>
        <w:t xml:space="preserve"> usmjeren je prema razvoju različitih kompetencija djece te odražava sljedeća načela:</w:t>
      </w:r>
    </w:p>
    <w:p w:rsidR="006475C3" w:rsidRDefault="00161D5A">
      <w:pPr>
        <w:spacing w:after="152" w:line="360" w:lineRule="auto"/>
        <w:ind w:left="720" w:hanging="360"/>
        <w:jc w:val="both"/>
      </w:pPr>
      <w:r>
        <w:lastRenderedPageBreak/>
        <w:t>-</w:t>
      </w:r>
      <w:r>
        <w:rPr>
          <w:sz w:val="14"/>
        </w:rPr>
        <w:tab/>
        <w:t xml:space="preserve"> </w:t>
      </w:r>
      <w:r>
        <w:t xml:space="preserve">Kompetencije djece su razvojne, a ne statične pa </w:t>
      </w:r>
      <w:r>
        <w:t>se potiče njihov razvoj i prati kontinuirano, a ne jednokratno ili povremeno (jednokratnim, periodičkim mjerenjem);</w:t>
      </w:r>
    </w:p>
    <w:p w:rsidR="006475C3" w:rsidRDefault="00161D5A">
      <w:pPr>
        <w:spacing w:after="152" w:line="360" w:lineRule="auto"/>
        <w:ind w:left="720" w:hanging="360"/>
        <w:jc w:val="both"/>
      </w:pPr>
      <w:r>
        <w:t>-</w:t>
      </w:r>
      <w:r>
        <w:rPr>
          <w:sz w:val="14"/>
        </w:rPr>
        <w:tab/>
        <w:t xml:space="preserve"> </w:t>
      </w:r>
      <w:r>
        <w:t>Uspješnost djeteta u obavljanju određenih aktivnosti određuje splet više različitih kompetencija čiji se pojavni oblici suptilno pretapaj</w:t>
      </w:r>
      <w:r>
        <w:t>u s pojavnim oblicima mnogih drugih kompetencija. Zato se kompetencije djece procjenjuju cjelovito, a ne izdvojeno iz konteksta cjeline ostalih;</w:t>
      </w:r>
    </w:p>
    <w:p w:rsidR="006475C3" w:rsidRDefault="00161D5A">
      <w:pPr>
        <w:spacing w:after="152" w:line="360" w:lineRule="auto"/>
        <w:ind w:left="720" w:hanging="360"/>
        <w:jc w:val="both"/>
      </w:pPr>
      <w:r>
        <w:t>-</w:t>
      </w:r>
      <w:r>
        <w:rPr>
          <w:sz w:val="14"/>
        </w:rPr>
        <w:tab/>
        <w:t xml:space="preserve"> </w:t>
      </w:r>
      <w:r>
        <w:t>Djeca jednake kronološke dobi mogu se u velikoj mjeri razlikovati po svojim razvojnim mogućnostima i kompete</w:t>
      </w:r>
      <w:r>
        <w:t xml:space="preserve">ncijama. Zato se kompetencije potiču i promatraju u kontekstu razvojnih mogućnosti svakog djeteta posebno, a ne njegove kronološke dobi. </w:t>
      </w:r>
    </w:p>
    <w:p w:rsidR="006475C3" w:rsidRDefault="00161D5A">
      <w:pPr>
        <w:spacing w:after="152" w:line="360" w:lineRule="auto"/>
        <w:ind w:left="720" w:hanging="360"/>
        <w:jc w:val="both"/>
      </w:pPr>
      <w:r>
        <w:t>-</w:t>
      </w:r>
      <w:r>
        <w:rPr>
          <w:sz w:val="14"/>
        </w:rPr>
        <w:tab/>
        <w:t xml:space="preserve"> </w:t>
      </w:r>
      <w:r>
        <w:t>Posebna pažnja posvećuje se kompetencijama koje u ranoj dobi predstavljaju okosnicu razvoja svih ostalih, a osobito</w:t>
      </w:r>
      <w:r>
        <w:t xml:space="preserve"> razvoju samopoštovanja, samopouzdanja i pozitivne slike djeteta o sebi.</w:t>
      </w:r>
    </w:p>
    <w:p w:rsidR="006475C3" w:rsidRDefault="00161D5A">
      <w:pPr>
        <w:spacing w:line="360" w:lineRule="auto"/>
        <w:ind w:firstLine="360"/>
        <w:jc w:val="both"/>
      </w:pPr>
      <w:r>
        <w:rPr>
          <w:color w:val="000000"/>
        </w:rPr>
        <w:t xml:space="preserve">Kurikulumom </w:t>
      </w:r>
      <w:proofErr w:type="spellStart"/>
      <w:r>
        <w:rPr>
          <w:color w:val="000000"/>
        </w:rPr>
        <w:t>predškole</w:t>
      </w:r>
      <w:proofErr w:type="spellEnd"/>
      <w:r>
        <w:rPr>
          <w:color w:val="000000"/>
        </w:rPr>
        <w:t xml:space="preserve"> potiče i osnažuje razvoj osam temeljnih kompetencija za cjeloživotno učenje, koje je obrazovna politika RH prihvatila iz Europske unije (</w:t>
      </w:r>
      <w:proofErr w:type="spellStart"/>
      <w:r>
        <w:rPr>
          <w:color w:val="000000"/>
        </w:rPr>
        <w:t>Recommendation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Eu</w:t>
      </w:r>
      <w:r>
        <w:rPr>
          <w:color w:val="000000"/>
        </w:rPr>
        <w:t xml:space="preserve">ropean </w:t>
      </w:r>
      <w:proofErr w:type="spellStart"/>
      <w:r>
        <w:rPr>
          <w:color w:val="000000"/>
        </w:rPr>
        <w:t>Parliament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Council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lifelong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learning</w:t>
      </w:r>
      <w:proofErr w:type="spellEnd"/>
      <w:r>
        <w:rPr>
          <w:color w:val="000000"/>
        </w:rPr>
        <w:t xml:space="preserve"> 2006/962/EC), a to su:</w:t>
      </w:r>
    </w:p>
    <w:p w:rsidR="006475C3" w:rsidRDefault="00161D5A">
      <w:pPr>
        <w:spacing w:after="138" w:line="360" w:lineRule="auto"/>
        <w:jc w:val="both"/>
      </w:pPr>
      <w:r>
        <w:rPr>
          <w:color w:val="000000"/>
        </w:rPr>
        <w:t>1. Komunikacija na materinskom jeziku</w:t>
      </w:r>
    </w:p>
    <w:p w:rsidR="006475C3" w:rsidRDefault="00161D5A">
      <w:pPr>
        <w:spacing w:after="138" w:line="360" w:lineRule="auto"/>
        <w:jc w:val="both"/>
      </w:pPr>
      <w:r>
        <w:rPr>
          <w:color w:val="000000"/>
        </w:rPr>
        <w:t>2. Komunikacija na stranim jezicima</w:t>
      </w:r>
    </w:p>
    <w:p w:rsidR="006475C3" w:rsidRDefault="00161D5A">
      <w:pPr>
        <w:spacing w:after="138" w:line="360" w:lineRule="auto"/>
        <w:jc w:val="both"/>
      </w:pPr>
      <w:r>
        <w:rPr>
          <w:color w:val="000000"/>
        </w:rPr>
        <w:t>3. Matematička kompetencija i osnovne kompetencije u prirodoslovlju</w:t>
      </w:r>
    </w:p>
    <w:p w:rsidR="006475C3" w:rsidRDefault="00161D5A">
      <w:pPr>
        <w:spacing w:after="138" w:line="360" w:lineRule="auto"/>
        <w:jc w:val="both"/>
      </w:pPr>
      <w:r>
        <w:rPr>
          <w:color w:val="000000"/>
        </w:rPr>
        <w:t>4. Digitalna kompetencija</w:t>
      </w:r>
    </w:p>
    <w:p w:rsidR="006475C3" w:rsidRDefault="00161D5A">
      <w:pPr>
        <w:spacing w:after="138" w:line="360" w:lineRule="auto"/>
        <w:jc w:val="both"/>
      </w:pPr>
      <w:r>
        <w:rPr>
          <w:color w:val="000000"/>
        </w:rPr>
        <w:t>5. Uči</w:t>
      </w:r>
      <w:r>
        <w:rPr>
          <w:color w:val="000000"/>
        </w:rPr>
        <w:t>ti kako učiti</w:t>
      </w:r>
    </w:p>
    <w:p w:rsidR="006475C3" w:rsidRDefault="00161D5A">
      <w:pPr>
        <w:spacing w:after="138" w:line="360" w:lineRule="auto"/>
        <w:jc w:val="both"/>
      </w:pPr>
      <w:r>
        <w:rPr>
          <w:color w:val="000000"/>
        </w:rPr>
        <w:t>6. Socijalna i građanska kompetencija</w:t>
      </w:r>
    </w:p>
    <w:p w:rsidR="006475C3" w:rsidRDefault="00161D5A">
      <w:pPr>
        <w:spacing w:after="138" w:line="360" w:lineRule="auto"/>
        <w:jc w:val="both"/>
      </w:pPr>
      <w:r>
        <w:rPr>
          <w:color w:val="000000"/>
        </w:rPr>
        <w:t xml:space="preserve">7. </w:t>
      </w:r>
      <w:proofErr w:type="spellStart"/>
      <w:r>
        <w:rPr>
          <w:color w:val="000000"/>
        </w:rPr>
        <w:t>Inicijativnost</w:t>
      </w:r>
      <w:proofErr w:type="spellEnd"/>
      <w:r>
        <w:rPr>
          <w:color w:val="000000"/>
        </w:rPr>
        <w:t xml:space="preserve"> i poduzetnost</w:t>
      </w:r>
    </w:p>
    <w:p w:rsidR="006475C3" w:rsidRDefault="00161D5A">
      <w:pPr>
        <w:spacing w:line="360" w:lineRule="auto"/>
        <w:jc w:val="both"/>
      </w:pPr>
      <w:r>
        <w:rPr>
          <w:color w:val="000000"/>
        </w:rPr>
        <w:t>8. Kulturna svijest i izražavanje</w:t>
      </w:r>
    </w:p>
    <w:p w:rsidR="006475C3" w:rsidRDefault="00161D5A">
      <w:pPr>
        <w:spacing w:line="360" w:lineRule="auto"/>
        <w:jc w:val="both"/>
      </w:pPr>
      <w:r>
        <w:rPr>
          <w:color w:val="000000"/>
        </w:rPr>
        <w:t>Navedene ishodišne kompetencije kojima bi djeca do polaska u školu trebala ovladati predstavljaju orijentacijski okvir u planiranju ciljev</w:t>
      </w:r>
      <w:r>
        <w:rPr>
          <w:color w:val="000000"/>
        </w:rPr>
        <w:t xml:space="preserve">a i zadaća u radu s djecom u programu </w:t>
      </w:r>
      <w:proofErr w:type="spellStart"/>
      <w:r>
        <w:rPr>
          <w:color w:val="000000"/>
        </w:rPr>
        <w:t>predškole</w:t>
      </w:r>
      <w:proofErr w:type="spellEnd"/>
      <w:r>
        <w:rPr>
          <w:color w:val="000000"/>
        </w:rPr>
        <w:t xml:space="preserve"> te u procjenjivanju postignuća djeteta. Konkretni sadržaji i aktivnosti kojima bi se navedene kompetencije mogle razvijati nisu navedeni. Njih će odgajatelji osmišljavati u skladu s razvojnim </w:t>
      </w:r>
      <w:r>
        <w:rPr>
          <w:color w:val="000000"/>
        </w:rPr>
        <w:lastRenderedPageBreak/>
        <w:t>sposobnostima sv</w:t>
      </w:r>
      <w:r>
        <w:rPr>
          <w:color w:val="000000"/>
        </w:rPr>
        <w:t xml:space="preserve">akog djeteta, aktualnim potrebama i interesima djece, prema aktualnim događanjima te specifičnostima skupine </w:t>
      </w:r>
      <w:proofErr w:type="spellStart"/>
      <w:r>
        <w:rPr>
          <w:color w:val="000000"/>
        </w:rPr>
        <w:t>predškole</w:t>
      </w:r>
      <w:proofErr w:type="spellEnd"/>
      <w:r>
        <w:rPr>
          <w:color w:val="000000"/>
        </w:rPr>
        <w:t>.</w:t>
      </w:r>
    </w:p>
    <w:p w:rsidR="006475C3" w:rsidRDefault="00161D5A">
      <w:pPr>
        <w:spacing w:line="360" w:lineRule="auto"/>
      </w:pPr>
      <w:r>
        <w:rPr>
          <w:b/>
          <w:i/>
          <w:color w:val="000000"/>
        </w:rPr>
        <w:tab/>
        <w:t xml:space="preserve"> 3.3. Program učenja stranog jezika</w:t>
      </w:r>
    </w:p>
    <w:p w:rsidR="006475C3" w:rsidRDefault="00161D5A">
      <w:pPr>
        <w:spacing w:line="360" w:lineRule="auto"/>
        <w:ind w:firstLine="360"/>
        <w:jc w:val="both"/>
      </w:pPr>
      <w:r>
        <w:t xml:space="preserve"> </w:t>
      </w:r>
      <w:r>
        <w:t>Dijete rane i predškolske dobi strani jezik uči u poticajnome jezičnom kontekstu kroz igru  i drugim aktivnostima za što se koristi situacijski pristup učenju. Poučavanje stranoga jezika provodi se posebno oblikovanim metodičkim postupcima u suradnji sa Šk</w:t>
      </w:r>
      <w:r>
        <w:t xml:space="preserve">olom stranih jezika i glazbe </w:t>
      </w:r>
      <w:proofErr w:type="spellStart"/>
      <w:r>
        <w:t>Žerjav</w:t>
      </w:r>
      <w:proofErr w:type="spellEnd"/>
      <w:r>
        <w:t>, Carinski odvojak 1, 40 000 Čakovec. Strani jezici uključeni su i u svakidašnjim odgojno-obrazovnim aktivnostima Vrtića.</w:t>
      </w:r>
    </w:p>
    <w:p w:rsidR="006475C3" w:rsidRDefault="00161D5A">
      <w:pPr>
        <w:spacing w:line="360" w:lineRule="auto"/>
        <w:ind w:left="720" w:hanging="360"/>
      </w:pPr>
      <w:r>
        <w:rPr>
          <w:b/>
        </w:rPr>
        <w:t>4.</w:t>
      </w:r>
      <w:r>
        <w:tab/>
        <w:t xml:space="preserve"> </w:t>
      </w:r>
      <w:r>
        <w:rPr>
          <w:b/>
        </w:rPr>
        <w:t>PRAĆENJE, REALIZACIJA I EVALUACIJA ODGOJNO-OBRAZOVNOG PROCESA</w:t>
      </w:r>
    </w:p>
    <w:p w:rsidR="006475C3" w:rsidRDefault="00161D5A">
      <w:r>
        <w:rPr>
          <w:b/>
          <w:i/>
        </w:rPr>
        <w:tab/>
        <w:t xml:space="preserve"> </w:t>
      </w:r>
      <w:r>
        <w:rPr>
          <w:b/>
          <w:i/>
          <w:color w:val="000000"/>
        </w:rPr>
        <w:t>4.1. Zadaće za praćenje, realizaciju i evaluaciju odgojno-obrazovnog procesa</w:t>
      </w:r>
    </w:p>
    <w:p w:rsidR="006475C3" w:rsidRDefault="00161D5A">
      <w:pPr>
        <w:ind w:left="150" w:right="150"/>
      </w:pPr>
      <w:r>
        <w:t xml:space="preserve"> </w:t>
      </w:r>
    </w:p>
    <w:tbl>
      <w:tblPr>
        <w:tblW w:w="0" w:type="dxa"/>
        <w:tblInd w:w="150" w:type="dxa"/>
        <w:tblLook w:val="04A0" w:firstRow="1" w:lastRow="0" w:firstColumn="1" w:lastColumn="0" w:noHBand="0" w:noVBand="1"/>
      </w:tblPr>
      <w:tblGrid>
        <w:gridCol w:w="2779"/>
        <w:gridCol w:w="6434"/>
      </w:tblGrid>
      <w:tr w:rsidR="006475C3">
        <w:tc>
          <w:tcPr>
            <w:tcW w:w="2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161D5A">
            <w:pPr>
              <w:spacing w:line="360" w:lineRule="auto"/>
              <w:jc w:val="center"/>
            </w:pPr>
            <w:r>
              <w:t xml:space="preserve"> </w:t>
            </w:r>
          </w:p>
          <w:p w:rsidR="006475C3" w:rsidRDefault="00161D5A">
            <w:pPr>
              <w:spacing w:line="360" w:lineRule="auto"/>
              <w:jc w:val="center"/>
            </w:pPr>
            <w:r>
              <w:t xml:space="preserve">  </w:t>
            </w:r>
            <w:r>
              <w:t xml:space="preserve"> </w:t>
            </w:r>
          </w:p>
          <w:p w:rsidR="006475C3" w:rsidRDefault="00161D5A">
            <w:pPr>
              <w:spacing w:before="10" w:line="360" w:lineRule="auto"/>
              <w:jc w:val="center"/>
            </w:pPr>
            <w:r>
              <w:t xml:space="preserve">  </w:t>
            </w:r>
            <w:r>
              <w:rPr>
                <w:b/>
              </w:rPr>
              <w:t>U ODNOSU NA DIJETE</w:t>
            </w:r>
          </w:p>
        </w:tc>
        <w:tc>
          <w:tcPr>
            <w:tcW w:w="653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-sudjelovati u raznovrsnim socijalnim interakcijama djece različitih individualnih i razvojnih mogućnosti i različite kronološke dobi 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-razvijati au</w:t>
            </w:r>
            <w:r>
              <w:t>tonomnost i emancipaciju u procesu učenja (aktivno sudjelovanje djeteta – „učiti čineći“)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-razvijati vlastito kritičko mišljenje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-razvijati sposobnost stvaranja i provjeravanja vlastitih zaključaka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-osvještavati proces vlastitog mišljenja i učenja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 xml:space="preserve">-kontinuirano jačati i ostvarivati </w:t>
            </w:r>
            <w:proofErr w:type="spellStart"/>
            <w:r>
              <w:t>samoorganizacijske</w:t>
            </w:r>
            <w:proofErr w:type="spellEnd"/>
            <w:r>
              <w:t xml:space="preserve"> i istraživačke potencijale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-poticati djecu na samostalno djelovanje, mišljenje, odlučivanje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-poticati djecu na učenje kroz raspravu u funkciji razmjene i razumijevanja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-razvijati samopouzdanje i s</w:t>
            </w:r>
            <w:r>
              <w:t>amopoštovanje djeteta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 xml:space="preserve">- sposobnost razumijevanja vlastitih potreba (tjelesnih, emocionalnih, spoznajnih, </w:t>
            </w:r>
            <w:proofErr w:type="spellStart"/>
            <w:r>
              <w:t>socijalnih,komunikacijskih</w:t>
            </w:r>
            <w:proofErr w:type="spellEnd"/>
            <w:r>
              <w:t xml:space="preserve"> i sl.)</w:t>
            </w:r>
          </w:p>
          <w:p w:rsidR="006475C3" w:rsidRDefault="00161D5A">
            <w:pPr>
              <w:spacing w:line="360" w:lineRule="auto"/>
            </w:pPr>
            <w:r>
              <w:t xml:space="preserve">  </w:t>
            </w:r>
            <w:r>
              <w:rPr>
                <w:color w:val="000000"/>
              </w:rPr>
              <w:t>- poticanje i razvoj različitih oblika izražavanja djeteta</w:t>
            </w:r>
          </w:p>
          <w:p w:rsidR="006475C3" w:rsidRDefault="00161D5A">
            <w:pPr>
              <w:spacing w:line="360" w:lineRule="auto"/>
            </w:pPr>
            <w:r>
              <w:t xml:space="preserve">  </w:t>
            </w:r>
            <w:r>
              <w:rPr>
                <w:color w:val="000000"/>
              </w:rPr>
              <w:t>-uspostavljanje kvalitetnih odnosa s drugom djecom i odraslima (sudjelovanje, pregovaranje, rješavanje sukoba, razumijevanje i poštivanje različitosti među ljudima)</w:t>
            </w:r>
          </w:p>
          <w:p w:rsidR="006475C3" w:rsidRDefault="00161D5A">
            <w:pPr>
              <w:spacing w:after="152" w:line="360" w:lineRule="auto"/>
            </w:pPr>
            <w:r>
              <w:t xml:space="preserve">  </w:t>
            </w:r>
            <w:r>
              <w:rPr>
                <w:color w:val="000000"/>
              </w:rPr>
              <w:t>-poticanje i razvoj temeljnih kompetencija</w:t>
            </w:r>
          </w:p>
          <w:p w:rsidR="006475C3" w:rsidRDefault="00161D5A">
            <w:pPr>
              <w:spacing w:line="360" w:lineRule="auto"/>
            </w:pPr>
            <w:r>
              <w:t xml:space="preserve">  </w:t>
            </w:r>
            <w:r>
              <w:rPr>
                <w:color w:val="000000"/>
              </w:rPr>
              <w:t>-razvoj samostalnosti u obavljanju aktivnost</w:t>
            </w:r>
            <w:r>
              <w:rPr>
                <w:color w:val="000000"/>
              </w:rPr>
              <w:t>i (samostalnost djetetova djelovanja, mišljenja i odlučivanja)</w:t>
            </w:r>
          </w:p>
          <w:p w:rsidR="006475C3" w:rsidRDefault="00161D5A">
            <w:pPr>
              <w:spacing w:line="360" w:lineRule="auto"/>
            </w:pPr>
            <w:r>
              <w:lastRenderedPageBreak/>
              <w:t xml:space="preserve">  </w:t>
            </w:r>
            <w:r>
              <w:rPr>
                <w:color w:val="000000"/>
              </w:rPr>
              <w:t>-stjecanje i razvoj vještina učenja (povezivanja sadržaja, logičkoga mišljenja, argumentiranja, zaključivanja i rješavanja problema)</w:t>
            </w:r>
          </w:p>
        </w:tc>
      </w:tr>
    </w:tbl>
    <w:p w:rsidR="006475C3" w:rsidRDefault="00161D5A">
      <w:r>
        <w:lastRenderedPageBreak/>
        <w:t xml:space="preserve"> </w:t>
      </w:r>
      <w:r>
        <w:rPr>
          <w:rFonts w:ascii="Calibri" w:hAnsi="Calibri"/>
        </w:rPr>
        <w:t xml:space="preserve"> </w:t>
      </w:r>
    </w:p>
    <w:tbl>
      <w:tblPr>
        <w:tblW w:w="0" w:type="dxa"/>
        <w:tblInd w:w="5" w:type="dxa"/>
        <w:tblLook w:val="04A0" w:firstRow="1" w:lastRow="0" w:firstColumn="1" w:lastColumn="0" w:noHBand="0" w:noVBand="1"/>
      </w:tblPr>
      <w:tblGrid>
        <w:gridCol w:w="2824"/>
        <w:gridCol w:w="6532"/>
      </w:tblGrid>
      <w:tr w:rsidR="006475C3">
        <w:tc>
          <w:tcPr>
            <w:tcW w:w="2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161D5A">
            <w:pPr>
              <w:spacing w:line="360" w:lineRule="auto"/>
              <w:jc w:val="center"/>
            </w:pPr>
            <w:r>
              <w:t xml:space="preserve"> </w:t>
            </w:r>
          </w:p>
          <w:p w:rsidR="006475C3" w:rsidRDefault="00161D5A">
            <w:pPr>
              <w:spacing w:line="360" w:lineRule="auto"/>
              <w:jc w:val="center"/>
            </w:pPr>
            <w:r>
              <w:t xml:space="preserve">  </w:t>
            </w:r>
            <w:r>
              <w:t xml:space="preserve"> </w:t>
            </w:r>
          </w:p>
          <w:p w:rsidR="006475C3" w:rsidRDefault="00161D5A">
            <w:pPr>
              <w:spacing w:before="8" w:line="360" w:lineRule="auto"/>
              <w:jc w:val="center"/>
            </w:pPr>
            <w:r>
              <w:t xml:space="preserve">  </w:t>
            </w:r>
            <w:r>
              <w:rPr>
                <w:b/>
              </w:rPr>
              <w:t xml:space="preserve"> </w:t>
            </w:r>
          </w:p>
          <w:p w:rsidR="006475C3" w:rsidRDefault="00161D5A">
            <w:pPr>
              <w:jc w:val="center"/>
            </w:pPr>
            <w:r>
              <w:t xml:space="preserve">  </w:t>
            </w:r>
            <w:r>
              <w:rPr>
                <w:b/>
              </w:rPr>
              <w:t>U ODNOSU NA ODGOJITELJE</w:t>
            </w:r>
          </w:p>
        </w:tc>
        <w:tc>
          <w:tcPr>
            <w:tcW w:w="653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>- osvijestiti razumijevanje individualnih razlika među djecom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-pažljivo i aktivno slušati djecu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-praćenje i dokumentiranje odgojno-obrazovnog procesa s ciljem što boljeg razumijevanja djece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-kontinuirano nuditi različite izražajne medije kroz koja djeca mogu izraziti svoja iskustva, konstruirati i rekonstruirati značenja svojih iskustava te ih razmjenjivati s drugom djecom i odraslima</w:t>
            </w:r>
          </w:p>
          <w:p w:rsidR="006475C3" w:rsidRDefault="00161D5A">
            <w:pPr>
              <w:tabs>
                <w:tab w:val="left" w:pos="817"/>
              </w:tabs>
              <w:spacing w:before="2" w:line="276" w:lineRule="auto"/>
            </w:pPr>
            <w:r>
              <w:t xml:space="preserve">  </w:t>
            </w:r>
            <w:r>
              <w:t>-razvijati svijest o važnosti zajedničkog dogovaranja, d</w:t>
            </w:r>
            <w:r>
              <w:t>iskusije, razmjene iskustava u cilju unaprjeđenja kvalitete odgojno-obrazovnog rada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-osiguravati uvjete za demokratičnost, otvorenu i slobodnu komunikaciju i kooperativnost</w:t>
            </w:r>
          </w:p>
          <w:p w:rsidR="006475C3" w:rsidRDefault="00161D5A">
            <w:pPr>
              <w:tabs>
                <w:tab w:val="left" w:pos="817"/>
              </w:tabs>
              <w:spacing w:before="1" w:line="276" w:lineRule="auto"/>
            </w:pPr>
            <w:r>
              <w:t xml:space="preserve">  </w:t>
            </w:r>
            <w:r>
              <w:t>-uvažavanje mišljenja djeteta te rasprava s djecom kao podloga za razvoj njihov</w:t>
            </w:r>
            <w:r>
              <w:t>ih socijalnih i građanskih kompetencija</w:t>
            </w:r>
          </w:p>
          <w:p w:rsidR="006475C3" w:rsidRDefault="00161D5A">
            <w:pPr>
              <w:tabs>
                <w:tab w:val="left" w:pos="817"/>
              </w:tabs>
              <w:spacing w:line="276" w:lineRule="auto"/>
            </w:pPr>
            <w:r>
              <w:t xml:space="preserve">  </w:t>
            </w:r>
            <w:r>
              <w:t>-poticanje djece na odlučivanje i odgovorno ponašanje</w:t>
            </w:r>
          </w:p>
        </w:tc>
      </w:tr>
    </w:tbl>
    <w:p w:rsidR="006475C3" w:rsidRDefault="00161D5A">
      <w:r>
        <w:t xml:space="preserve"> </w:t>
      </w:r>
      <w:r>
        <w:rPr>
          <w:rFonts w:ascii="Calibri" w:hAnsi="Calibri"/>
        </w:rPr>
        <w:t xml:space="preserve"> </w:t>
      </w:r>
    </w:p>
    <w:tbl>
      <w:tblPr>
        <w:tblW w:w="0" w:type="dxa"/>
        <w:tblInd w:w="147" w:type="dxa"/>
        <w:tblLook w:val="04A0" w:firstRow="1" w:lastRow="0" w:firstColumn="1" w:lastColumn="0" w:noHBand="0" w:noVBand="1"/>
      </w:tblPr>
      <w:tblGrid>
        <w:gridCol w:w="2997"/>
        <w:gridCol w:w="3590"/>
        <w:gridCol w:w="2629"/>
      </w:tblGrid>
      <w:tr w:rsidR="006475C3">
        <w:tc>
          <w:tcPr>
            <w:tcW w:w="26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161D5A">
            <w:pPr>
              <w:spacing w:before="9" w:line="360" w:lineRule="auto"/>
              <w:jc w:val="center"/>
            </w:pPr>
            <w:r>
              <w:t xml:space="preserve"> </w:t>
            </w:r>
          </w:p>
          <w:p w:rsidR="006475C3" w:rsidRDefault="00161D5A">
            <w:pPr>
              <w:jc w:val="center"/>
            </w:pPr>
            <w:r>
              <w:t xml:space="preserve">  </w:t>
            </w:r>
            <w:r>
              <w:rPr>
                <w:b/>
              </w:rPr>
              <w:t>U ODNOSU NA RODITELJE</w:t>
            </w:r>
          </w:p>
        </w:tc>
        <w:tc>
          <w:tcPr>
            <w:tcW w:w="6527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161D5A">
            <w:pPr>
              <w:spacing w:line="276" w:lineRule="auto"/>
            </w:pPr>
            <w:r>
              <w:t>-pojačavanje interesa za odgoj i obrazovanje djece uključivanjem</w:t>
            </w:r>
            <w:r>
              <w:tab/>
              <w:t xml:space="preserve"> u programe Rastimo zajedno i različitim aktivnostima u skupini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-informiranje roditelja o promjenama kontekstualnih  uvjeta i ulogama odgojitelja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- informiranje o postignućima i napretku djece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-uključivanje roditelja u neposredni odgojno-obrazovni proces</w:t>
            </w:r>
          </w:p>
        </w:tc>
      </w:tr>
      <w:tr w:rsidR="006475C3">
        <w:tc>
          <w:tcPr>
            <w:tcW w:w="6764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161D5A">
            <w:pPr>
              <w:spacing w:line="276" w:lineRule="auto"/>
            </w:pPr>
            <w:r>
              <w:t>-inicijalno viđenje potreba i interesa djece te dogovor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 xml:space="preserve">oko strategije djelovanja 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-etapno unošenje   promjena   u   prostorno-materijalni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kontekst i praćenje efekata promjena na proces učenja i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spontane igre djece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-dokumentiranje procesa učenja i razvoja djece te izrada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osobnih mapa djece i mapa prof</w:t>
            </w:r>
            <w:r>
              <w:t>esionalnog razvoja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odgojiteljica.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-refleksije odgojiteljica temeljene na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prikupljenoj</w:t>
            </w:r>
            <w:r>
              <w:tab/>
              <w:t>dokumentaciji te dogovori</w:t>
            </w:r>
            <w:r>
              <w:tab/>
              <w:t>oko</w:t>
            </w:r>
            <w:r>
              <w:tab/>
              <w:t>daljnjeg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razvoja projekta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 xml:space="preserve">-rad s roditeljima: roditeljski </w:t>
            </w:r>
            <w:proofErr w:type="spellStart"/>
            <w:r>
              <w:t>sastanci,individualni</w:t>
            </w:r>
            <w:proofErr w:type="spellEnd"/>
            <w:r>
              <w:t xml:space="preserve"> razgovori</w:t>
            </w:r>
          </w:p>
          <w:p w:rsidR="006475C3" w:rsidRDefault="00161D5A">
            <w:pPr>
              <w:spacing w:line="276" w:lineRule="auto"/>
            </w:pPr>
            <w:r>
              <w:lastRenderedPageBreak/>
              <w:t xml:space="preserve">  </w:t>
            </w:r>
            <w:r>
              <w:t xml:space="preserve"> uz   prezentaciju   osobnih   mapa   </w:t>
            </w:r>
            <w:r>
              <w:t>djece   i</w:t>
            </w:r>
          </w:p>
          <w:p w:rsidR="006475C3" w:rsidRDefault="00161D5A">
            <w:pPr>
              <w:spacing w:line="276" w:lineRule="auto"/>
            </w:pPr>
            <w:r>
              <w:t xml:space="preserve">  </w:t>
            </w:r>
            <w:r>
              <w:t>zajedničke radionice djece, odgajatelja i roditelja.</w:t>
            </w: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161D5A">
            <w:pPr>
              <w:spacing w:line="276" w:lineRule="auto"/>
            </w:pPr>
            <w:r>
              <w:lastRenderedPageBreak/>
              <w:t>kontinuirano</w:t>
            </w:r>
          </w:p>
        </w:tc>
      </w:tr>
      <w:tr w:rsidR="006475C3">
        <w:tc>
          <w:tcPr>
            <w:tcW w:w="40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6475C3"/>
        </w:tc>
        <w:tc>
          <w:tcPr>
            <w:tcW w:w="61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6475C3"/>
        </w:tc>
        <w:tc>
          <w:tcPr>
            <w:tcW w:w="36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6475C3"/>
        </w:tc>
      </w:tr>
    </w:tbl>
    <w:p w:rsidR="006475C3" w:rsidRDefault="00161D5A">
      <w:r>
        <w:t xml:space="preserve"> </w:t>
      </w:r>
    </w:p>
    <w:p w:rsidR="006475C3" w:rsidRDefault="00161D5A">
      <w:pPr>
        <w:spacing w:line="360" w:lineRule="auto"/>
      </w:pPr>
      <w:r>
        <w:t xml:space="preserve"> </w:t>
      </w:r>
      <w:r>
        <w:br w:type="page"/>
      </w:r>
      <w:r>
        <w:lastRenderedPageBreak/>
        <w:t xml:space="preserve"> </w:t>
      </w:r>
      <w:r>
        <w:t xml:space="preserve"> </w:t>
      </w:r>
      <w:r>
        <w:rPr>
          <w:b/>
          <w:i/>
          <w:color w:val="000000"/>
        </w:rPr>
        <w:t>4.2. Projekti na razini vrtića</w:t>
      </w:r>
      <w:r>
        <w:t xml:space="preserve"> </w:t>
      </w:r>
    </w:p>
    <w:p w:rsidR="006475C3" w:rsidRDefault="00161D5A">
      <w:pPr>
        <w:spacing w:line="254" w:lineRule="auto"/>
        <w:ind w:left="360" w:hanging="360"/>
        <w:jc w:val="both"/>
      </w:pPr>
      <w:r>
        <w:rPr>
          <w:b/>
          <w:i/>
        </w:rPr>
        <w:t>KUTIĆ HUMANOSTI</w:t>
      </w:r>
    </w:p>
    <w:p w:rsidR="006475C3" w:rsidRDefault="00161D5A">
      <w:r>
        <w:t xml:space="preserve"> </w:t>
      </w:r>
    </w:p>
    <w:tbl>
      <w:tblPr>
        <w:tblW w:w="8221" w:type="dxa"/>
        <w:tblLook w:val="04A0" w:firstRow="1" w:lastRow="0" w:firstColumn="1" w:lastColumn="0" w:noHBand="0" w:noVBand="1"/>
      </w:tblPr>
      <w:tblGrid>
        <w:gridCol w:w="1843"/>
        <w:gridCol w:w="6378"/>
      </w:tblGrid>
      <w:tr w:rsidR="006475C3">
        <w:tc>
          <w:tcPr>
            <w:tcW w:w="1843" w:type="dxa"/>
            <w:tcBorders>
              <w:top w:val="dashed" w:sz="8" w:space="0" w:color="538135"/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cilj</w:t>
            </w:r>
          </w:p>
        </w:tc>
        <w:tc>
          <w:tcPr>
            <w:tcW w:w="6378" w:type="dxa"/>
            <w:tcBorders>
              <w:top w:val="dashed" w:sz="8" w:space="0" w:color="538135"/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 xml:space="preserve">Od najranije životne dobi poticati razvoj društveno odgovorne svijesti i solidarnosti kroz uključivanje u različite humanitarne akcije i odgoj za volontiranje </w:t>
            </w:r>
          </w:p>
        </w:tc>
      </w:tr>
      <w:tr w:rsidR="006475C3">
        <w:tc>
          <w:tcPr>
            <w:tcW w:w="1843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zadatak</w:t>
            </w:r>
          </w:p>
        </w:tc>
        <w:tc>
          <w:tcPr>
            <w:tcW w:w="6378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>Organizirati  humanitarne akcije u suradnji s navedenim udrugama, obavijestiti i motivi</w:t>
            </w:r>
            <w:r>
              <w:t>rati djecu, roditelje te cijelu lokalnu zajednicu.</w:t>
            </w:r>
          </w:p>
        </w:tc>
      </w:tr>
      <w:tr w:rsidR="006475C3">
        <w:tc>
          <w:tcPr>
            <w:tcW w:w="1843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nositelji</w:t>
            </w:r>
          </w:p>
        </w:tc>
        <w:tc>
          <w:tcPr>
            <w:tcW w:w="6378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>Djelatnici dječjeg vrtića, djeca, roditelji, Humana Nova, azil „Prijatelji“, udruga „Sklonište dobrote“, Gradsko društvo Crvenog križa Čakovec</w:t>
            </w:r>
          </w:p>
        </w:tc>
      </w:tr>
      <w:tr w:rsidR="006475C3">
        <w:tc>
          <w:tcPr>
            <w:tcW w:w="1843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vrijeme realizacije</w:t>
            </w:r>
          </w:p>
        </w:tc>
        <w:tc>
          <w:tcPr>
            <w:tcW w:w="6378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>tijekom pedagoških godina 2024</w:t>
            </w:r>
            <w:r>
              <w:t>.-2029.</w:t>
            </w:r>
          </w:p>
        </w:tc>
      </w:tr>
      <w:tr w:rsidR="006475C3">
        <w:tc>
          <w:tcPr>
            <w:tcW w:w="1843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način praćenja provedbe zadatka</w:t>
            </w:r>
          </w:p>
        </w:tc>
        <w:tc>
          <w:tcPr>
            <w:tcW w:w="6378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 xml:space="preserve">Fotografije, izvještaji, web stranica vrtića, lokalne novine i portali. </w:t>
            </w:r>
          </w:p>
        </w:tc>
      </w:tr>
    </w:tbl>
    <w:p w:rsidR="006475C3" w:rsidRDefault="00161D5A">
      <w:r>
        <w:t xml:space="preserve"> </w:t>
      </w:r>
    </w:p>
    <w:p w:rsidR="006475C3" w:rsidRDefault="00161D5A">
      <w:r>
        <w:t xml:space="preserve"> </w:t>
      </w:r>
      <w:r>
        <w:t xml:space="preserve"> </w:t>
      </w:r>
    </w:p>
    <w:p w:rsidR="006475C3" w:rsidRDefault="00161D5A">
      <w:pPr>
        <w:spacing w:line="254" w:lineRule="auto"/>
        <w:ind w:left="360" w:hanging="360"/>
        <w:jc w:val="both"/>
      </w:pPr>
      <w:r>
        <w:rPr>
          <w:b/>
          <w:i/>
        </w:rPr>
        <w:t xml:space="preserve">ČEP PO ČEP ZA SKUPI LIJEK </w:t>
      </w:r>
    </w:p>
    <w:tbl>
      <w:tblPr>
        <w:tblW w:w="8221" w:type="dxa"/>
        <w:tblInd w:w="426" w:type="dxa"/>
        <w:tblLook w:val="04A0" w:firstRow="1" w:lastRow="0" w:firstColumn="1" w:lastColumn="0" w:noHBand="0" w:noVBand="1"/>
      </w:tblPr>
      <w:tblGrid>
        <w:gridCol w:w="1941"/>
        <w:gridCol w:w="6280"/>
      </w:tblGrid>
      <w:tr w:rsidR="006475C3">
        <w:tc>
          <w:tcPr>
            <w:tcW w:w="1842" w:type="dxa"/>
            <w:tcBorders>
              <w:top w:val="dashed" w:sz="8" w:space="0" w:color="538135"/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cilj</w:t>
            </w:r>
          </w:p>
        </w:tc>
        <w:tc>
          <w:tcPr>
            <w:tcW w:w="6379" w:type="dxa"/>
            <w:tcBorders>
              <w:top w:val="dashed" w:sz="8" w:space="0" w:color="538135"/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 xml:space="preserve">Cilj projekta je razvijati humanitarnu (pomoć oboljelima) i ekološku svijest (prikupljanje plastične sirovine) kod polaznika vrtića. </w:t>
            </w:r>
          </w:p>
          <w:p w:rsidR="006475C3" w:rsidRDefault="00161D5A">
            <w:r>
              <w:t xml:space="preserve">  </w:t>
            </w:r>
            <w:r>
              <w:t>Razvijati osjetljivost za probleme društva koji nas okružuju. Osposobljavanje za autonomno djelovanje i učinkovito uprav</w:t>
            </w:r>
            <w:r>
              <w:t xml:space="preserve">ljanje vlastitim životom, uključujući brigu i preuzimanje odgovornosti za vlastitu psihičku i fizičku dobrobit. </w:t>
            </w:r>
          </w:p>
        </w:tc>
      </w:tr>
      <w:tr w:rsidR="006475C3">
        <w:tc>
          <w:tcPr>
            <w:tcW w:w="1842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95375" cy="6191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i/>
                <w:color w:val="538135"/>
              </w:rPr>
              <w:t>zadatak</w:t>
            </w:r>
          </w:p>
        </w:tc>
        <w:tc>
          <w:tcPr>
            <w:tcW w:w="6379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 xml:space="preserve">Cjelogodišnje prikupljanje plastičnih čepova od različitih proizvoda. U hodniku vrtića  nalaziti će se dvije posebne kutije u koju će djeca s roditeljima ubaciti plastične čepove s boca vode, sokova, jogurta, šampona… </w:t>
            </w:r>
          </w:p>
          <w:p w:rsidR="006475C3" w:rsidRDefault="00161D5A">
            <w:r>
              <w:t xml:space="preserve">  </w:t>
            </w:r>
            <w:r>
              <w:t>U mjesecu lipnju zbrojiti ćemo ukup</w:t>
            </w:r>
            <w:r>
              <w:t xml:space="preserve">nu količinu čepova, a prikupljene čepove poslati ćemo Udruzi oboljelih od leukemije i </w:t>
            </w:r>
            <w:proofErr w:type="spellStart"/>
            <w:r>
              <w:t>limfoma</w:t>
            </w:r>
            <w:proofErr w:type="spellEnd"/>
            <w:r>
              <w:t xml:space="preserve"> Čakovec.</w:t>
            </w:r>
          </w:p>
        </w:tc>
      </w:tr>
      <w:tr w:rsidR="006475C3">
        <w:tc>
          <w:tcPr>
            <w:tcW w:w="1842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nositelji</w:t>
            </w:r>
          </w:p>
        </w:tc>
        <w:tc>
          <w:tcPr>
            <w:tcW w:w="6379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 xml:space="preserve">Djelatnici dječjeg vrtića, Udruga oboljelih od leukemije i </w:t>
            </w:r>
            <w:proofErr w:type="spellStart"/>
            <w:r>
              <w:t>limfoma</w:t>
            </w:r>
            <w:proofErr w:type="spellEnd"/>
          </w:p>
        </w:tc>
      </w:tr>
      <w:tr w:rsidR="006475C3">
        <w:tc>
          <w:tcPr>
            <w:tcW w:w="1842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vrijeme realizacije</w:t>
            </w:r>
          </w:p>
        </w:tc>
        <w:tc>
          <w:tcPr>
            <w:tcW w:w="6379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>tijekom pedagoških godina 2024.-2029.</w:t>
            </w:r>
          </w:p>
        </w:tc>
      </w:tr>
      <w:tr w:rsidR="006475C3">
        <w:tc>
          <w:tcPr>
            <w:tcW w:w="1842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 xml:space="preserve">način praćenja </w:t>
            </w:r>
            <w:r>
              <w:rPr>
                <w:b/>
                <w:i/>
                <w:color w:val="538135"/>
              </w:rPr>
              <w:t>provedbe zadatka</w:t>
            </w:r>
          </w:p>
        </w:tc>
        <w:tc>
          <w:tcPr>
            <w:tcW w:w="6379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 xml:space="preserve">Fotografije, evidencije o prikupljenoj količini čepova, izvještaji, web stranica vrtića, lokalne novine i portali. </w:t>
            </w:r>
          </w:p>
        </w:tc>
      </w:tr>
    </w:tbl>
    <w:p w:rsidR="006475C3" w:rsidRDefault="00161D5A">
      <w:pPr>
        <w:spacing w:line="254" w:lineRule="auto"/>
        <w:ind w:left="360" w:hanging="360"/>
        <w:jc w:val="both"/>
        <w:rPr>
          <w:b/>
          <w:i/>
        </w:rPr>
      </w:pPr>
      <w:r>
        <w:t xml:space="preserve"> </w:t>
      </w:r>
      <w:r>
        <w:rPr>
          <w:b/>
          <w:i/>
        </w:rPr>
        <w:t xml:space="preserve"> </w:t>
      </w:r>
    </w:p>
    <w:p w:rsidR="006475C3" w:rsidRDefault="006475C3">
      <w:pPr>
        <w:spacing w:line="254" w:lineRule="auto"/>
        <w:ind w:left="360" w:hanging="360"/>
        <w:jc w:val="both"/>
        <w:rPr>
          <w:b/>
          <w:i/>
        </w:rPr>
      </w:pPr>
    </w:p>
    <w:p w:rsidR="006475C3" w:rsidRDefault="006475C3">
      <w:pPr>
        <w:spacing w:line="254" w:lineRule="auto"/>
        <w:ind w:left="360" w:hanging="360"/>
        <w:jc w:val="both"/>
        <w:rPr>
          <w:b/>
          <w:i/>
        </w:rPr>
      </w:pPr>
    </w:p>
    <w:p w:rsidR="006475C3" w:rsidRDefault="006475C3">
      <w:pPr>
        <w:spacing w:line="254" w:lineRule="auto"/>
        <w:ind w:left="360" w:hanging="360"/>
        <w:jc w:val="both"/>
      </w:pPr>
    </w:p>
    <w:p w:rsidR="006475C3" w:rsidRDefault="00161D5A">
      <w:pPr>
        <w:spacing w:line="254" w:lineRule="auto"/>
        <w:ind w:left="360" w:hanging="360"/>
        <w:jc w:val="both"/>
      </w:pPr>
      <w:r>
        <w:rPr>
          <w:b/>
          <w:i/>
        </w:rPr>
        <w:t xml:space="preserve"> </w:t>
      </w:r>
    </w:p>
    <w:p w:rsidR="006475C3" w:rsidRDefault="00161D5A">
      <w:pPr>
        <w:spacing w:line="254" w:lineRule="auto"/>
        <w:ind w:left="360" w:hanging="360"/>
        <w:jc w:val="both"/>
      </w:pPr>
      <w:r>
        <w:rPr>
          <w:b/>
          <w:i/>
        </w:rPr>
        <w:t>SIGURNIJE ŠKOLE I VRTIĆI</w:t>
      </w:r>
    </w:p>
    <w:p w:rsidR="006475C3" w:rsidRDefault="00161D5A">
      <w:r>
        <w:lastRenderedPageBreak/>
        <w:t xml:space="preserve"> </w:t>
      </w:r>
    </w:p>
    <w:tbl>
      <w:tblPr>
        <w:tblW w:w="8221" w:type="dxa"/>
        <w:tblLook w:val="04A0" w:firstRow="1" w:lastRow="0" w:firstColumn="1" w:lastColumn="0" w:noHBand="0" w:noVBand="1"/>
      </w:tblPr>
      <w:tblGrid>
        <w:gridCol w:w="1843"/>
        <w:gridCol w:w="6378"/>
      </w:tblGrid>
      <w:tr w:rsidR="006475C3">
        <w:tc>
          <w:tcPr>
            <w:tcW w:w="1843" w:type="dxa"/>
            <w:tcBorders>
              <w:top w:val="dashed" w:sz="8" w:space="0" w:color="538135"/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cilj</w:t>
            </w:r>
          </w:p>
        </w:tc>
        <w:tc>
          <w:tcPr>
            <w:tcW w:w="6378" w:type="dxa"/>
            <w:tcBorders>
              <w:top w:val="dashed" w:sz="8" w:space="0" w:color="538135"/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 xml:space="preserve">Unaprijediti sigurnost u dječjem vrtiću i jačati otpornost pojedinca na krizne situacije od najranije životne dobi </w:t>
            </w:r>
          </w:p>
        </w:tc>
      </w:tr>
      <w:tr w:rsidR="006475C3">
        <w:tc>
          <w:tcPr>
            <w:tcW w:w="1843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zadatak</w:t>
            </w:r>
          </w:p>
        </w:tc>
        <w:tc>
          <w:tcPr>
            <w:tcW w:w="6378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>Provoditi aktivnosti vezane uz sigurnost djece u dječjim vrtićima te ih dokumentirati. Ažurno voditi ostvarivanje aktivnosti na pla</w:t>
            </w:r>
            <w:r>
              <w:t>tformi Hrvatskog Crvenog križa te težiti ostvarivanju statusa sigurnog vrtića.</w:t>
            </w:r>
          </w:p>
        </w:tc>
      </w:tr>
      <w:tr w:rsidR="006475C3">
        <w:tc>
          <w:tcPr>
            <w:tcW w:w="1843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nositelji</w:t>
            </w:r>
          </w:p>
        </w:tc>
        <w:tc>
          <w:tcPr>
            <w:tcW w:w="6378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>Zdravstvena voditeljica, stručna suradnica pedagoginja te odgojiteljice i djeca, Hrvatski Crveni križ</w:t>
            </w:r>
          </w:p>
        </w:tc>
      </w:tr>
      <w:tr w:rsidR="006475C3">
        <w:tc>
          <w:tcPr>
            <w:tcW w:w="1843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vrijeme realizacije</w:t>
            </w:r>
          </w:p>
        </w:tc>
        <w:tc>
          <w:tcPr>
            <w:tcW w:w="6378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>tijekom pedagoških godina 2024.-2029.</w:t>
            </w:r>
          </w:p>
        </w:tc>
      </w:tr>
      <w:tr w:rsidR="006475C3">
        <w:tc>
          <w:tcPr>
            <w:tcW w:w="1843" w:type="dxa"/>
            <w:tcBorders>
              <w:bottom w:val="dashed" w:sz="8" w:space="0" w:color="538135"/>
              <w:right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jc w:val="center"/>
            </w:pPr>
            <w:r>
              <w:rPr>
                <w:b/>
                <w:i/>
                <w:color w:val="538135"/>
              </w:rPr>
              <w:t>način praćenja provedbe zadatka</w:t>
            </w:r>
          </w:p>
        </w:tc>
        <w:tc>
          <w:tcPr>
            <w:tcW w:w="6378" w:type="dxa"/>
            <w:tcBorders>
              <w:bottom w:val="dashed" w:sz="8" w:space="0" w:color="538135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r>
              <w:t>Fotografije, izvještaji, web stranica vrtića.</w:t>
            </w:r>
          </w:p>
        </w:tc>
      </w:tr>
    </w:tbl>
    <w:p w:rsidR="006475C3" w:rsidRDefault="00161D5A">
      <w:r>
        <w:t xml:space="preserve"> </w:t>
      </w:r>
    </w:p>
    <w:p w:rsidR="006475C3" w:rsidRDefault="00161D5A">
      <w:r>
        <w:t xml:space="preserve"> </w:t>
      </w:r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t xml:space="preserve"> </w:t>
      </w:r>
    </w:p>
    <w:p w:rsidR="006475C3" w:rsidRDefault="00161D5A">
      <w:r>
        <w:lastRenderedPageBreak/>
        <w:t xml:space="preserve"> </w:t>
      </w:r>
    </w:p>
    <w:p w:rsidR="006475C3" w:rsidRDefault="00161D5A">
      <w:r>
        <w:rPr>
          <w:b/>
          <w:i/>
        </w:rPr>
        <w:t>„BILTEN“</w:t>
      </w:r>
    </w:p>
    <w:p w:rsidR="006475C3" w:rsidRDefault="00161D5A">
      <w:r>
        <w:rPr>
          <w:b/>
        </w:rPr>
        <w:t xml:space="preserve"> </w:t>
      </w:r>
    </w:p>
    <w:tbl>
      <w:tblPr>
        <w:tblW w:w="9062" w:type="dxa"/>
        <w:tblLook w:val="04A0" w:firstRow="1" w:lastRow="0" w:firstColumn="1" w:lastColumn="0" w:noHBand="0" w:noVBand="1"/>
      </w:tblPr>
      <w:tblGrid>
        <w:gridCol w:w="3114"/>
        <w:gridCol w:w="5948"/>
      </w:tblGrid>
      <w:tr w:rsidR="006475C3">
        <w:tc>
          <w:tcPr>
            <w:tcW w:w="9062" w:type="dxa"/>
            <w:gridSpan w:val="2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  <w:i/>
              </w:rPr>
              <w:t>PODACI O PROJEKTU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Naziv projekta:</w:t>
            </w:r>
          </w:p>
        </w:tc>
        <w:tc>
          <w:tcPr>
            <w:tcW w:w="5948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 xml:space="preserve">Bilten – Vijesti iz vrtića 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Naziv dječjeg vrtića:</w:t>
            </w:r>
          </w:p>
        </w:tc>
        <w:tc>
          <w:tcPr>
            <w:tcW w:w="5948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 xml:space="preserve">Dječji vrtić </w:t>
            </w:r>
            <w:proofErr w:type="spellStart"/>
            <w:r>
              <w:t>Selnički</w:t>
            </w:r>
            <w:proofErr w:type="spellEnd"/>
            <w:r>
              <w:t xml:space="preserve"> zvončići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Tematsko područje/područja:</w:t>
            </w:r>
          </w:p>
        </w:tc>
        <w:tc>
          <w:tcPr>
            <w:tcW w:w="5948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Osvještavanje i osnaživanje komunikacije i suradnje s roditeljima i lokalnom zajednicom.</w:t>
            </w:r>
          </w:p>
        </w:tc>
      </w:tr>
      <w:tr w:rsidR="006475C3">
        <w:tc>
          <w:tcPr>
            <w:tcW w:w="9062" w:type="dxa"/>
            <w:gridSpan w:val="2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Voditelji projekta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Ime i prezime voditelja:</w:t>
            </w:r>
          </w:p>
        </w:tc>
        <w:tc>
          <w:tcPr>
            <w:tcW w:w="5948" w:type="dxa"/>
            <w:tcBorders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Profil/zanimanje voditelja: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Mateja Tuksar</w:t>
            </w:r>
          </w:p>
        </w:tc>
        <w:tc>
          <w:tcPr>
            <w:tcW w:w="5948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 xml:space="preserve">Ravnateljica Dječjeg vrtića </w:t>
            </w:r>
            <w:proofErr w:type="spellStart"/>
            <w:r>
              <w:t>Selnički</w:t>
            </w:r>
            <w:proofErr w:type="spellEnd"/>
            <w:r>
              <w:t xml:space="preserve"> zvončići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 xml:space="preserve">Sanjana </w:t>
            </w:r>
            <w:proofErr w:type="spellStart"/>
            <w:r>
              <w:t>Novinić</w:t>
            </w:r>
            <w:proofErr w:type="spellEnd"/>
          </w:p>
        </w:tc>
        <w:tc>
          <w:tcPr>
            <w:tcW w:w="5948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Stručni suradnik pedagog</w:t>
            </w:r>
          </w:p>
        </w:tc>
      </w:tr>
      <w:tr w:rsidR="006475C3">
        <w:tc>
          <w:tcPr>
            <w:tcW w:w="9062" w:type="dxa"/>
            <w:gridSpan w:val="2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Sudionici uključeni u projekt</w:t>
            </w:r>
          </w:p>
        </w:tc>
      </w:tr>
      <w:tr w:rsidR="006475C3">
        <w:tc>
          <w:tcPr>
            <w:tcW w:w="9062" w:type="dxa"/>
            <w:gridSpan w:val="2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proofErr w:type="spellStart"/>
            <w:r>
              <w:t>Odgojitelijce</w:t>
            </w:r>
            <w:proofErr w:type="spellEnd"/>
            <w:r>
              <w:t xml:space="preserve"> dječjeg vrtića „</w:t>
            </w:r>
            <w:proofErr w:type="spellStart"/>
            <w:r>
              <w:t>Selnički</w:t>
            </w:r>
            <w:proofErr w:type="spellEnd"/>
            <w:r>
              <w:t xml:space="preserve"> zvončići“.</w:t>
            </w:r>
          </w:p>
        </w:tc>
      </w:tr>
      <w:tr w:rsidR="006475C3">
        <w:tc>
          <w:tcPr>
            <w:tcW w:w="9062" w:type="dxa"/>
            <w:gridSpan w:val="2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CILJ PROJEKTA</w:t>
            </w:r>
          </w:p>
        </w:tc>
      </w:tr>
      <w:tr w:rsidR="006475C3">
        <w:tc>
          <w:tcPr>
            <w:tcW w:w="9062" w:type="dxa"/>
            <w:gridSpan w:val="2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</w:pPr>
            <w:r>
              <w:t>Osvijestiti važnost kvalitetne komunikacije s roditeljima za stvaranje optimalnih uvjeta cjeloviti rast i razvoj svakog pojedinog djeteta. Cilj projekta je kvalitetno i cjelovito dokumentirati proces učenja djece (učiniti proces učenja vidljivim) te kvalit</w:t>
            </w:r>
            <w:r>
              <w:t xml:space="preserve">etnom dokumentacijom (u vidu mjesečnog glasila) maksimalno pridonijeti osnaživanju partnerskog odnosa s roditeljima i lokalnom zajednicom u kojoj vrtić djeluje. 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U odnosu na dijete</w:t>
            </w:r>
          </w:p>
        </w:tc>
        <w:tc>
          <w:tcPr>
            <w:tcW w:w="5948" w:type="dxa"/>
            <w:tcBorders>
              <w:right w:val="dashed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6475C3" w:rsidRDefault="00161D5A">
            <w:pPr>
              <w:spacing w:before="120" w:after="120" w:line="276" w:lineRule="auto"/>
            </w:pPr>
            <w:r>
              <w:t>Osnažiti kapacitete odgojno-obrazovnih djelatnika za razumijevanje djeteto</w:t>
            </w:r>
            <w:r>
              <w:t xml:space="preserve">vih interesa i potreba te sukladno istima organizirati odgojno-obrazovni rad u odgojno-obrazovnoj skupini. Nadalje, cilj je osposobiti odgojitelje i druge stručne djelatnike za prikupljanje, promišljanje i evoluiranje prikupljene dokumentacije. </w:t>
            </w:r>
          </w:p>
        </w:tc>
      </w:tr>
      <w:tr w:rsidR="006475C3">
        <w:tc>
          <w:tcPr>
            <w:tcW w:w="3114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U odnosu na roditelje i lokalnu zajednicu</w:t>
            </w:r>
          </w:p>
        </w:tc>
        <w:tc>
          <w:tcPr>
            <w:tcW w:w="5948" w:type="dxa"/>
            <w:tcBorders>
              <w:top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6475C3" w:rsidRDefault="00161D5A">
            <w:pPr>
              <w:spacing w:before="120" w:after="120" w:line="276" w:lineRule="auto"/>
            </w:pPr>
            <w:r>
              <w:t xml:space="preserve">Na temelju prikupljene i evaluirane dokumentacije stvarati snažnije odnose komunikacije i suradnje s roditeljima kao i </w:t>
            </w:r>
            <w:proofErr w:type="spellStart"/>
            <w:r>
              <w:t>sukonstrukcija</w:t>
            </w:r>
            <w:proofErr w:type="spellEnd"/>
            <w:r>
              <w:t xml:space="preserve"> kulture zajednice u kojoj vrtić djeluje.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lastRenderedPageBreak/>
              <w:t>Metode rada</w:t>
            </w:r>
          </w:p>
        </w:tc>
        <w:tc>
          <w:tcPr>
            <w:tcW w:w="5948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- prikupljanje dokumentaci</w:t>
            </w:r>
            <w:r>
              <w:t>je (etnografskih zapisa, fotodokumentacija, dječji radovi)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refleksije prikupljene dokumentacije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izvješće o prikupljenoj dokumentaciji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grafički dizajn mjesečnog broja.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Sredstva potrebna za provođenje projekta</w:t>
            </w:r>
          </w:p>
        </w:tc>
        <w:tc>
          <w:tcPr>
            <w:tcW w:w="5948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- fotoaparat (mobilni telefoni), računalo s programom (</w:t>
            </w:r>
            <w:proofErr w:type="spellStart"/>
            <w:r>
              <w:t>MsWord</w:t>
            </w:r>
            <w:proofErr w:type="spellEnd"/>
            <w:r>
              <w:t>) za grafičku obradu podataka, papir, printer.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Način praćenja provedbe zadatka</w:t>
            </w:r>
          </w:p>
        </w:tc>
        <w:tc>
          <w:tcPr>
            <w:tcW w:w="5948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- fotografije, izvještaj, objava na službenoj web stranici vrtića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proofErr w:type="spellStart"/>
            <w:r>
              <w:rPr>
                <w:b/>
              </w:rPr>
              <w:t>Vremenik</w:t>
            </w:r>
            <w:proofErr w:type="spellEnd"/>
          </w:p>
        </w:tc>
        <w:tc>
          <w:tcPr>
            <w:tcW w:w="5948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 xml:space="preserve">Na mjesečnoj razini tijekom pedagoških </w:t>
            </w:r>
            <w:r>
              <w:t>godina 2021.-2026.(petogodišnje planiranje).</w:t>
            </w:r>
          </w:p>
        </w:tc>
      </w:tr>
      <w:tr w:rsidR="006475C3">
        <w:tc>
          <w:tcPr>
            <w:tcW w:w="9062" w:type="dxa"/>
            <w:gridSpan w:val="2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rPr>
                <w:b/>
              </w:rPr>
              <w:t>Opis aktivnosti projekta:</w:t>
            </w:r>
          </w:p>
        </w:tc>
      </w:tr>
      <w:tr w:rsidR="006475C3">
        <w:tc>
          <w:tcPr>
            <w:tcW w:w="9062" w:type="dxa"/>
            <w:gridSpan w:val="2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  <w:jc w:val="both"/>
            </w:pPr>
            <w:r>
              <w:t>Tijekom pedagoške godine pratimo dječje aktivnosti i prikupljamo dokumentaciju. Provedene aktivnosti zabilježimo fotodokumentacijom, a zatim istu evaluiramo i pridružimo joj tekst namijenjen roditeljima. Svrha teksta i fotografija je kratko i jednostavno r</w:t>
            </w:r>
            <w:r>
              <w:t>oditelje informirati o aktivnostima u odgojno-obrazovnoj skupini i na razini vrtića kao cjeline</w:t>
            </w:r>
          </w:p>
        </w:tc>
      </w:tr>
    </w:tbl>
    <w:p w:rsidR="006475C3" w:rsidRDefault="00161D5A">
      <w:r>
        <w:t xml:space="preserve"> </w:t>
      </w:r>
      <w:r>
        <w:rPr>
          <w:b/>
        </w:rPr>
        <w:t xml:space="preserve"> </w:t>
      </w:r>
    </w:p>
    <w:p w:rsidR="006475C3" w:rsidRDefault="00161D5A">
      <w:r>
        <w:rPr>
          <w:b/>
          <w:i/>
        </w:rPr>
        <w:t xml:space="preserve"> </w:t>
      </w:r>
    </w:p>
    <w:p w:rsidR="006475C3" w:rsidRDefault="00161D5A">
      <w:pPr>
        <w:spacing w:before="7" w:line="360" w:lineRule="auto"/>
      </w:pPr>
      <w:r>
        <w:rPr>
          <w:b/>
          <w:i/>
        </w:rPr>
        <w:t>„EKO VRTIĆ“</w:t>
      </w:r>
    </w:p>
    <w:tbl>
      <w:tblPr>
        <w:tblW w:w="9062" w:type="dxa"/>
        <w:tblLook w:val="04A0" w:firstRow="1" w:lastRow="0" w:firstColumn="1" w:lastColumn="0" w:noHBand="0" w:noVBand="1"/>
      </w:tblPr>
      <w:tblGrid>
        <w:gridCol w:w="3381"/>
        <w:gridCol w:w="1094"/>
        <w:gridCol w:w="871"/>
        <w:gridCol w:w="1906"/>
        <w:gridCol w:w="1810"/>
      </w:tblGrid>
      <w:tr w:rsidR="006475C3">
        <w:tc>
          <w:tcPr>
            <w:tcW w:w="9062" w:type="dxa"/>
            <w:gridSpan w:val="5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  <w:i/>
              </w:rPr>
              <w:t>PODACI O PROJEKTU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Naziv projekta: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Projekt EKO vrtića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Naziv dječjeg vrtića: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 xml:space="preserve">Dječji vrtić </w:t>
            </w:r>
            <w:proofErr w:type="spellStart"/>
            <w:r>
              <w:t>Selnički</w:t>
            </w:r>
            <w:proofErr w:type="spellEnd"/>
            <w:r>
              <w:t xml:space="preserve"> zvončići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Tematsko područje/područja: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Osvještavanje i osnaživanje važnosti okoliša i održivog razvoja</w:t>
            </w:r>
          </w:p>
        </w:tc>
      </w:tr>
      <w:tr w:rsidR="006475C3">
        <w:tc>
          <w:tcPr>
            <w:tcW w:w="9062" w:type="dxa"/>
            <w:gridSpan w:val="5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Voditelji projekta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Ime i prezime voditelja: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Profil/zanimanje voditelja: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 xml:space="preserve">Tim Dječjeg vrtića </w:t>
            </w:r>
            <w:proofErr w:type="spellStart"/>
            <w:r>
              <w:t>Selnički</w:t>
            </w:r>
            <w:proofErr w:type="spellEnd"/>
            <w:r>
              <w:t xml:space="preserve"> zvončići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odgojitelji, zdravstvena voditeljica, stručni suradnik, kuharica, servirka, spremačica, domar</w:t>
            </w:r>
          </w:p>
        </w:tc>
      </w:tr>
      <w:tr w:rsidR="006475C3">
        <w:tc>
          <w:tcPr>
            <w:tcW w:w="9062" w:type="dxa"/>
            <w:gridSpan w:val="5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lastRenderedPageBreak/>
              <w:t>Sudionici uključeni u projekt</w:t>
            </w:r>
          </w:p>
        </w:tc>
      </w:tr>
      <w:tr w:rsidR="006475C3">
        <w:tc>
          <w:tcPr>
            <w:tcW w:w="9062" w:type="dxa"/>
            <w:gridSpan w:val="5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 xml:space="preserve">Djelatnici dječjeg vrtića </w:t>
            </w:r>
            <w:proofErr w:type="spellStart"/>
            <w:r>
              <w:t>Selnički</w:t>
            </w:r>
            <w:proofErr w:type="spellEnd"/>
            <w:r>
              <w:t xml:space="preserve"> zvončići, roditelji/skrbnici, djeca, lokalna zajednica, tvrtke partneri.</w:t>
            </w:r>
          </w:p>
        </w:tc>
      </w:tr>
      <w:tr w:rsidR="006475C3">
        <w:tc>
          <w:tcPr>
            <w:tcW w:w="9062" w:type="dxa"/>
            <w:gridSpan w:val="5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Djeca uključena u projekt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 xml:space="preserve">Broj djece: 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Dob djece/odgojna skupina: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</w:pPr>
            <w:r>
              <w:t>84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</w:pPr>
            <w:r>
              <w:t xml:space="preserve">Sve odgojno-obrazovne skupine Dječjeg vrtića </w:t>
            </w:r>
            <w:proofErr w:type="spellStart"/>
            <w:r>
              <w:t>Selnički</w:t>
            </w:r>
            <w:proofErr w:type="spellEnd"/>
            <w:r>
              <w:t xml:space="preserve"> zvončići</w:t>
            </w:r>
          </w:p>
        </w:tc>
      </w:tr>
      <w:tr w:rsidR="006475C3">
        <w:tc>
          <w:tcPr>
            <w:tcW w:w="9062" w:type="dxa"/>
            <w:gridSpan w:val="5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CILJ PROJEKTA</w:t>
            </w:r>
          </w:p>
        </w:tc>
      </w:tr>
      <w:tr w:rsidR="006475C3">
        <w:tc>
          <w:tcPr>
            <w:tcW w:w="9062" w:type="dxa"/>
            <w:gridSpan w:val="5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</w:pPr>
            <w:r>
              <w:t>Osvještavanje važnosti očuvanja okoliša i održivog razvoja kroz sve segmente odgojno obrazovnog rada, implementirajući poželjna ponašanja i stavove u svakodnevni život djece i djelatnika vrtića.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Zadaća je odgojiti mlade generacije osjetljivima na pitanja</w:t>
            </w:r>
            <w:r>
              <w:t xml:space="preserve"> okoliša i osposobiti ih za donošenje odluka o razvitku društva u budućnosti.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U odnosu na dijete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6475C3" w:rsidRDefault="00161D5A">
            <w:pPr>
              <w:spacing w:before="120" w:after="120" w:line="276" w:lineRule="auto"/>
            </w:pPr>
            <w:r>
              <w:t>Potaknuti razvoj ekološki osviještenih stavova i ponašanja kod djeteta koje doživljavanjem i aktivnim učenjem usvaja osnovna znanja o načinima brige i očuvanja okoliša, razvija pozitivna ponašanja i vještine koje doprinose očuvanju prirode uz podržavanje o</w:t>
            </w:r>
            <w:r>
              <w:t>ptimalnog i cjelovitog djetetovog razvoja.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U odnosu na odgojitelje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6475C3" w:rsidRDefault="00161D5A">
            <w:pPr>
              <w:spacing w:before="120" w:after="120" w:line="276" w:lineRule="auto"/>
            </w:pPr>
            <w:r>
              <w:t>Kontinuirano educiranje iz područja odgoja i obrazovanja za održivi razvoj te sudjelovanje u realizaciji provođenja Eko programa.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U odnosu na roditelje i lokalnu zajednicu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6475C3" w:rsidRDefault="00161D5A">
            <w:pPr>
              <w:spacing w:before="120" w:after="120" w:line="276" w:lineRule="auto"/>
            </w:pPr>
            <w:r>
              <w:t>Upoznati rodite</w:t>
            </w:r>
            <w:r>
              <w:t>lje i lokalnu zajednicu s ciljevima Eko programa te ih poticati na uključivanje i suradnju u realizaciji postavljenih cilja.</w:t>
            </w:r>
          </w:p>
        </w:tc>
      </w:tr>
      <w:tr w:rsidR="006475C3">
        <w:tc>
          <w:tcPr>
            <w:tcW w:w="9062" w:type="dxa"/>
            <w:gridSpan w:val="5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C5E0B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ODGOJNO-OBRAZOVNI CILJEVI</w:t>
            </w:r>
          </w:p>
        </w:tc>
      </w:tr>
      <w:tr w:rsidR="006475C3">
        <w:tc>
          <w:tcPr>
            <w:tcW w:w="9062" w:type="dxa"/>
            <w:gridSpan w:val="5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Odgojni ciljevi</w:t>
            </w:r>
          </w:p>
          <w:p w:rsidR="006475C3" w:rsidRDefault="00161D5A">
            <w:pPr>
              <w:spacing w:before="120" w:after="120" w:line="276" w:lineRule="auto"/>
              <w:jc w:val="both"/>
            </w:pPr>
            <w:r>
              <w:t xml:space="preserve">  </w:t>
            </w:r>
            <w:r>
              <w:t>- poticanje senzibiliteta za ekološki odgoj</w:t>
            </w:r>
          </w:p>
          <w:p w:rsidR="006475C3" w:rsidRDefault="00161D5A">
            <w:pPr>
              <w:spacing w:before="120" w:after="120" w:line="276" w:lineRule="auto"/>
              <w:jc w:val="both"/>
            </w:pPr>
            <w:r>
              <w:t xml:space="preserve">  </w:t>
            </w:r>
            <w:r>
              <w:t>- razvijanje ekološki osviještenog djeteta promovirajući ponašanja, vještine i navike življenja usmjerene na vrijednosti odgoja za održivi razvoj</w:t>
            </w:r>
          </w:p>
          <w:p w:rsidR="006475C3" w:rsidRDefault="00161D5A">
            <w:pPr>
              <w:spacing w:before="120" w:after="120" w:line="276" w:lineRule="auto"/>
              <w:jc w:val="both"/>
            </w:pPr>
            <w:r>
              <w:lastRenderedPageBreak/>
              <w:t xml:space="preserve">  </w:t>
            </w:r>
            <w:r>
              <w:t>- razvijanje i poticanje kritičnosti u odnosu na ekološki problem suvišnog odlaganja smeća i recikliranja</w:t>
            </w:r>
          </w:p>
          <w:p w:rsidR="006475C3" w:rsidRDefault="00161D5A">
            <w:pPr>
              <w:spacing w:before="120" w:after="120" w:line="276" w:lineRule="auto"/>
              <w:jc w:val="center"/>
            </w:pPr>
            <w:r>
              <w:t xml:space="preserve">  </w:t>
            </w:r>
            <w:r>
              <w:rPr>
                <w:b/>
              </w:rPr>
              <w:t>Obrazovni ciljevi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upoznavanje okoliša koji nas okružuje- zemlja, zrak, sunčeva energija…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povećati razinu znanja, sposobnost i motiviranost djece za očuvanje i brigu za okoliš, kroz usvajanje novih spoznaja i vještina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</w:t>
            </w:r>
          </w:p>
          <w:p w:rsidR="006475C3" w:rsidRDefault="00161D5A">
            <w:pPr>
              <w:spacing w:before="120" w:after="120" w:line="276" w:lineRule="auto"/>
              <w:jc w:val="center"/>
            </w:pPr>
            <w:r>
              <w:t xml:space="preserve">  </w:t>
            </w:r>
            <w:r>
              <w:rPr>
                <w:b/>
              </w:rPr>
              <w:t>Funkcionalni ciljevi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 xml:space="preserve">- </w:t>
            </w:r>
            <w:r>
              <w:t>razvoj i poticanje koncentracije, pažnje i pamćenja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razvoj opažanja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-aktivno sudjelovanje u brizi za voće/povrće, bilje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zapažanja o rastu i razvoju biljaka te spoznaje o utjecaju različitih vremenskih uvjeta na njihov rast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-stjecanje znanja i i</w:t>
            </w:r>
            <w:r>
              <w:t>skustva u baratanju raznim alatima i predmetima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lastRenderedPageBreak/>
              <w:t>Metode rada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- metoda razgovora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metoda usmenog izlaganja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metoda demonstracije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Sredstva potrebna za provođenje projekta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- papir i plakati za informiranje roditelja o akcijama sakupljanja starog papira, plastičnih čepova</w:t>
            </w:r>
          </w:p>
        </w:tc>
      </w:tr>
      <w:tr w:rsidR="006475C3">
        <w:tc>
          <w:tcPr>
            <w:tcW w:w="3114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Način praćenja provedbe zadatka</w:t>
            </w:r>
          </w:p>
        </w:tc>
        <w:tc>
          <w:tcPr>
            <w:tcW w:w="5948" w:type="dxa"/>
            <w:gridSpan w:val="4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- fotografije, izvještaj, objava na službenoj web stranici vrtića</w:t>
            </w:r>
          </w:p>
        </w:tc>
      </w:tr>
      <w:tr w:rsidR="006475C3">
        <w:tc>
          <w:tcPr>
            <w:tcW w:w="5665" w:type="dxa"/>
            <w:gridSpan w:val="3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Aktivnosti tijekom godine</w:t>
            </w:r>
          </w:p>
        </w:tc>
        <w:tc>
          <w:tcPr>
            <w:tcW w:w="1698" w:type="dxa"/>
            <w:tcBorders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Nositelji aktivnosti</w:t>
            </w:r>
          </w:p>
        </w:tc>
        <w:tc>
          <w:tcPr>
            <w:tcW w:w="1699" w:type="dxa"/>
            <w:tcBorders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rPr>
                <w:b/>
              </w:rPr>
              <w:t>Vrijeme</w:t>
            </w:r>
          </w:p>
        </w:tc>
      </w:tr>
      <w:tr w:rsidR="006475C3">
        <w:tc>
          <w:tcPr>
            <w:tcW w:w="5665" w:type="dxa"/>
            <w:gridSpan w:val="3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</w:pPr>
            <w:r>
              <w:t>- sakupljanje papirnatog otpada u uredima i odgojnim skupinama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-suradnja s tvrtkom STR Akumulator u zbrinjavanju baterija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iskorištavanje starog papira za potrebe crtanja, obostrano iskorištavanje papira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 xml:space="preserve">- odlaganje bio-otpada </w:t>
            </w:r>
          </w:p>
          <w:p w:rsidR="006475C3" w:rsidRDefault="00161D5A">
            <w:pPr>
              <w:spacing w:before="120" w:after="120" w:line="276" w:lineRule="auto"/>
            </w:pPr>
            <w:r>
              <w:lastRenderedPageBreak/>
              <w:t xml:space="preserve">  </w:t>
            </w:r>
            <w:r>
              <w:t>- ekonomična potrošnja papirnatih ubrusa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 štednja energije i vode (ekonomična upotreba struje, vode, klimatizacija…)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 xml:space="preserve">- suradnja s Udrugom oboljelih od </w:t>
            </w:r>
            <w:proofErr w:type="spellStart"/>
            <w:r>
              <w:t>limfoma</w:t>
            </w:r>
            <w:proofErr w:type="spellEnd"/>
            <w:r>
              <w:t xml:space="preserve"> i leukemije, skupljanje i zbrinjavanje plastičnih čepova</w:t>
            </w:r>
          </w:p>
          <w:p w:rsidR="006475C3" w:rsidRDefault="00161D5A">
            <w:pPr>
              <w:spacing w:before="120" w:after="120" w:line="276" w:lineRule="auto"/>
            </w:pPr>
            <w:r>
              <w:t xml:space="preserve">  </w:t>
            </w:r>
            <w:r>
              <w:t>-formiranje i održavanje vrta i b</w:t>
            </w:r>
            <w:r>
              <w:t>iljaka u njima</w:t>
            </w:r>
          </w:p>
        </w:tc>
        <w:tc>
          <w:tcPr>
            <w:tcW w:w="1698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lastRenderedPageBreak/>
              <w:t>Djelatnici dječjeg vrtića, djeca, roditelji, lokalna zajednica</w:t>
            </w:r>
          </w:p>
        </w:tc>
        <w:tc>
          <w:tcPr>
            <w:tcW w:w="1699" w:type="dxa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6475C3" w:rsidRDefault="00161D5A">
            <w:pPr>
              <w:spacing w:before="120" w:after="120" w:line="276" w:lineRule="auto"/>
              <w:jc w:val="center"/>
            </w:pPr>
            <w:r>
              <w:t>Tijekom pedagoške godine</w:t>
            </w:r>
          </w:p>
        </w:tc>
      </w:tr>
      <w:tr w:rsidR="006475C3">
        <w:tc>
          <w:tcPr>
            <w:tcW w:w="9062" w:type="dxa"/>
            <w:gridSpan w:val="5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rPr>
                <w:b/>
              </w:rPr>
              <w:t>Opis aktivnosti projekta:</w:t>
            </w:r>
          </w:p>
        </w:tc>
      </w:tr>
      <w:tr w:rsidR="006475C3">
        <w:tc>
          <w:tcPr>
            <w:tcW w:w="9062" w:type="dxa"/>
            <w:gridSpan w:val="5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  <w:jc w:val="both"/>
            </w:pPr>
            <w:r>
              <w:t>Tijekom pedagoške godine brojnim ekološkim aktivnostima želimo osnaživati ekološku svijest djece i važnost očuvanja okoliša. U suradnji s tvrtkama partnerima, a prema potrebama organizirati će se akcije sakupljanja i zbrinjavanja baterija i plastičnih čepo</w:t>
            </w:r>
            <w:r>
              <w:t xml:space="preserve">va. </w:t>
            </w:r>
          </w:p>
          <w:p w:rsidR="006475C3" w:rsidRDefault="00161D5A">
            <w:pPr>
              <w:spacing w:before="120" w:after="120" w:line="276" w:lineRule="auto"/>
              <w:jc w:val="both"/>
            </w:pPr>
            <w:r>
              <w:t xml:space="preserve">  </w:t>
            </w:r>
            <w:r>
              <w:t>Tijekom godine djecu ćemo poticati na ekonomičnu upotrebu vode i papirnatih ubrusa, a za crtanje ćemo ponuditi reciklirani i stari papir.</w:t>
            </w:r>
          </w:p>
          <w:p w:rsidR="006475C3" w:rsidRDefault="00161D5A">
            <w:pPr>
              <w:spacing w:before="120" w:after="120" w:line="276" w:lineRule="auto"/>
              <w:jc w:val="both"/>
            </w:pPr>
            <w:r>
              <w:t xml:space="preserve">  </w:t>
            </w:r>
            <w:r>
              <w:t>U suradnji s roditeljima i tvrtkama partnerima formirat ćemo vrt i u njemu zasaditi povrće i bilje o kojem će</w:t>
            </w:r>
            <w:r>
              <w:t>mo se brinuti i o kojem ćemo na aktivan način stjecati znanja.</w:t>
            </w:r>
          </w:p>
        </w:tc>
      </w:tr>
      <w:tr w:rsidR="006475C3">
        <w:tc>
          <w:tcPr>
            <w:tcW w:w="4531" w:type="dxa"/>
            <w:gridSpan w:val="2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rPr>
                <w:b/>
              </w:rPr>
              <w:t>U odnosu na djecu:</w:t>
            </w:r>
            <w:r>
              <w:br/>
            </w:r>
            <w:r>
              <w:t xml:space="preserve">  (stečena znanja, vještine i kompetencije djece)</w:t>
            </w:r>
          </w:p>
        </w:tc>
        <w:tc>
          <w:tcPr>
            <w:tcW w:w="4531" w:type="dxa"/>
            <w:gridSpan w:val="3"/>
            <w:tcBorders>
              <w:bottom w:val="dashed" w:sz="8" w:space="0" w:color="auto"/>
              <w:right w:val="dashed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rPr>
                <w:b/>
              </w:rPr>
              <w:t>U odnosu na ostale:</w:t>
            </w:r>
            <w:r>
              <w:t xml:space="preserve"> </w:t>
            </w:r>
            <w:r>
              <w:br/>
            </w:r>
            <w:r>
              <w:t xml:space="preserve">  (vrtić, voditelje projekta, ostale sudionike uključene u projekt, širu zajednicu)</w:t>
            </w:r>
          </w:p>
        </w:tc>
      </w:tr>
      <w:tr w:rsidR="006475C3">
        <w:tc>
          <w:tcPr>
            <w:tcW w:w="4531" w:type="dxa"/>
            <w:gridSpan w:val="2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Djeca će putem istraživačkih aktivnosti i neposrednim iskustvom razvijati i osnaživati ekološku svijest. Sudjelovanjem u aktivnostima djeca će stupati u raznovrsne interakcije s vršnjacima i odraslima. Aktivnosti će potaknuti djecu na stvaranje vlastitih i</w:t>
            </w:r>
            <w:r>
              <w:t xml:space="preserve">ndividualnih stavova i mišljenja. Aktivnosti projekta djecu potiče na </w:t>
            </w:r>
            <w:proofErr w:type="spellStart"/>
            <w:r>
              <w:t>samoprocjenu</w:t>
            </w:r>
            <w:proofErr w:type="spellEnd"/>
            <w:r>
              <w:t>, tj. uspostavljanje uzročno-posljedične veze između vlastitih izbora i ponašanja i ponašanja ostalih sudionika odgojnoga procesa.</w:t>
            </w:r>
          </w:p>
        </w:tc>
        <w:tc>
          <w:tcPr>
            <w:tcW w:w="4531" w:type="dxa"/>
            <w:gridSpan w:val="3"/>
            <w:tcBorders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5C3" w:rsidRDefault="00161D5A">
            <w:pPr>
              <w:spacing w:before="120" w:after="120" w:line="276" w:lineRule="auto"/>
            </w:pPr>
            <w:r>
              <w:t>Projekt će osnažiti partnerstvo s roditelji</w:t>
            </w:r>
            <w:r>
              <w:t xml:space="preserve">ma i širom socijalnom zajednicom, a pritom će se maksimalno iskoristiti potencijali recikliranih materijala kao i smanjiti potrošnja energenata u dječjem vrtiću. </w:t>
            </w:r>
          </w:p>
        </w:tc>
      </w:tr>
      <w:tr w:rsidR="006475C3">
        <w:tc>
          <w:tcPr>
            <w:tcW w:w="466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6475C3"/>
        </w:tc>
        <w:tc>
          <w:tcPr>
            <w:tcW w:w="21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6475C3"/>
        </w:tc>
        <w:tc>
          <w:tcPr>
            <w:tcW w:w="16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6475C3"/>
        </w:tc>
        <w:tc>
          <w:tcPr>
            <w:tcW w:w="25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6475C3"/>
        </w:tc>
        <w:tc>
          <w:tcPr>
            <w:tcW w:w="25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5C3" w:rsidRDefault="006475C3"/>
        </w:tc>
      </w:tr>
    </w:tbl>
    <w:p w:rsidR="006475C3" w:rsidRDefault="006475C3"/>
    <w:p w:rsidR="000429C5" w:rsidRDefault="000429C5"/>
    <w:p w:rsidR="000429C5" w:rsidRDefault="000429C5"/>
    <w:p w:rsidR="000429C5" w:rsidRDefault="000429C5"/>
    <w:p w:rsidR="006475C3" w:rsidRDefault="00161D5A">
      <w:r>
        <w:t xml:space="preserve"> </w:t>
      </w:r>
      <w:r>
        <w:rPr>
          <w:b/>
          <w:sz w:val="28"/>
        </w:rPr>
        <w:t xml:space="preserve"> </w:t>
      </w:r>
    </w:p>
    <w:p w:rsidR="006475C3" w:rsidRDefault="00161D5A">
      <w:pPr>
        <w:spacing w:line="360" w:lineRule="auto"/>
        <w:ind w:left="720" w:hanging="360"/>
      </w:pPr>
      <w:r>
        <w:lastRenderedPageBreak/>
        <w:t xml:space="preserve"> </w:t>
      </w:r>
      <w:r>
        <w:rPr>
          <w:b/>
        </w:rPr>
        <w:t>5.</w:t>
      </w:r>
      <w:r>
        <w:rPr>
          <w:sz w:val="14"/>
        </w:rPr>
        <w:tab/>
        <w:t xml:space="preserve"> </w:t>
      </w:r>
      <w:r>
        <w:rPr>
          <w:b/>
        </w:rPr>
        <w:t>SURADNJA I PARTNERSKI ODNOSI</w:t>
      </w:r>
    </w:p>
    <w:p w:rsidR="006475C3" w:rsidRDefault="00161D5A">
      <w:pPr>
        <w:spacing w:before="37" w:line="360" w:lineRule="auto"/>
        <w:jc w:val="both"/>
      </w:pPr>
      <w:r>
        <w:t xml:space="preserve"> </w:t>
      </w:r>
      <w:r>
        <w:tab/>
      </w:r>
      <w:r>
        <w:t xml:space="preserve"> Okruženje u kojem dijete ima priliku ostvariti se kao aktivni građanin zajednice treba se graditi na kulturi otvorenog dijaloga i demokratskih odnosa na svim razinama odgojno- obrazovne ustanove. Svi čimbenici uključeni u odgojno-obrazovni proces trebali </w:t>
      </w:r>
      <w:r>
        <w:t>bi svojim potencijalima, trenutnim mogućnostima i sposobnostima doprinositi ostvarivanju zajedničke vizije Vrtića. Na to utječe kvaliteta znanja, stavova i djelovanja svih odraslih te njihovi međusobni odnosi i zajednički rad, a, uz okruženje, sve to izrav</w:t>
      </w:r>
      <w:r>
        <w:t>no utječe  na djecu. Zbog toga je vrlo važno roditelje, odnosno, skrbnike djeteta prihvatiti i poštivati kao ravnopravne članove vrtića – partnere što se ostvaruje omogućavanjem izravnog sudjelovanja u neposrednom odgojno-obrazovnom procesu raznim oblicima</w:t>
      </w:r>
      <w:r>
        <w:t xml:space="preserve"> suradnje u kojima i obitelji međusobno mogu učiti jedne od drugih i međusobno se podržavati. Partnerstvo s roditeljima jedno je od temeljnih načela Nacionalnog kurikuluma za rani i predškolski odgoj i obrazovanje te se u našem Vrtiću želi ostvariti i uz p</w:t>
      </w:r>
      <w:r>
        <w:t>rovedbu programa „Rastimo zajedno“.</w:t>
      </w:r>
    </w:p>
    <w:p w:rsidR="006475C3" w:rsidRDefault="00161D5A">
      <w:pPr>
        <w:spacing w:line="360" w:lineRule="auto"/>
        <w:ind w:left="720" w:hanging="360"/>
      </w:pPr>
      <w:r>
        <w:rPr>
          <w:b/>
        </w:rPr>
        <w:t>6.</w:t>
      </w:r>
      <w:r>
        <w:rPr>
          <w:sz w:val="14"/>
        </w:rPr>
        <w:tab/>
        <w:t xml:space="preserve"> </w:t>
      </w:r>
      <w:r>
        <w:rPr>
          <w:b/>
        </w:rPr>
        <w:t>STRUČNO USAVRŠAVANJE DJELATNIKA I CJELOŽIVOTNO UČENJE</w:t>
      </w:r>
    </w:p>
    <w:p w:rsidR="006475C3" w:rsidRDefault="00161D5A">
      <w:pPr>
        <w:spacing w:line="360" w:lineRule="auto"/>
        <w:jc w:val="both"/>
      </w:pPr>
      <w:r>
        <w:t xml:space="preserve"> </w:t>
      </w:r>
      <w:r>
        <w:t xml:space="preserve">     Kurikulum pretpostavlja osiguravanje visoke razine kvalitete odgojno- obrazovne prakse. Obveza je svih čimbenika odgojno-obrazovnog procesa stalno promišljati i evaluirati kvalitetu odgojno-obrazovne prakse kao i djelovati u smjeru njezina stalnog una</w:t>
      </w:r>
      <w:r>
        <w:t xml:space="preserve">prjeđenja, pri čemu je neizostavna i kvaliteta vlastitog profesionalnog rasta i razvoja. Odgojno-obrazovni djelatnici, kao refleksivni praktičari i istraživači, kroz akcijska istraživanja povezuju teoriju i praksu te na taj način jačaju svoje kompetencije </w:t>
      </w:r>
      <w:r>
        <w:t>i podižu kvalitetu rada. Akcijska istraživanja pružaju informacijski i transformacijski potencijal, odnosno, mijenjaju stavove, vrijednosti i uvjerenja odgojno-obrazovnih djelatnika. Također, odgojno- obrazovni djelatnici imaju obvezu stvaranja profesional</w:t>
      </w:r>
      <w:r>
        <w:t>nih zajednica učenja umrežavanjem vrtića, ali i uključivanjem ostalih značajnih institucija (Sveučilišta, Agencije za odgoj i obrazovanje i sl.) u proces profesionalnog rasta i razvoja.</w:t>
      </w:r>
    </w:p>
    <w:p w:rsidR="006475C3" w:rsidRDefault="00161D5A">
      <w:r>
        <w:rPr>
          <w:sz w:val="28"/>
        </w:rPr>
        <w:t xml:space="preserve"> </w:t>
      </w:r>
    </w:p>
    <w:p w:rsidR="006475C3" w:rsidRDefault="00161D5A">
      <w:pPr>
        <w:spacing w:before="240" w:after="160"/>
        <w:ind w:left="10" w:hanging="10"/>
        <w:jc w:val="right"/>
      </w:pPr>
      <w:r>
        <w:t xml:space="preserve"> </w:t>
      </w:r>
      <w:r>
        <w:t xml:space="preserve">  </w:t>
      </w:r>
      <w:r>
        <w:rPr>
          <w:color w:val="000000"/>
        </w:rPr>
        <w:t>Predsjednik Upravnog vijeća</w:t>
      </w:r>
    </w:p>
    <w:p w:rsidR="006475C3" w:rsidRDefault="00161D5A">
      <w:pPr>
        <w:spacing w:before="240" w:after="160"/>
        <w:ind w:left="10" w:hanging="10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0429C5">
        <w:t xml:space="preserve"> </w:t>
      </w:r>
      <w:bookmarkStart w:id="0" w:name="_GoBack"/>
      <w:bookmarkEnd w:id="0"/>
      <w:r>
        <w:rPr>
          <w:color w:val="000000"/>
        </w:rPr>
        <w:t xml:space="preserve">Nikola Hren, </w:t>
      </w:r>
      <w:proofErr w:type="spellStart"/>
      <w:r>
        <w:rPr>
          <w:color w:val="000000"/>
        </w:rPr>
        <w:t>dipl.iur</w:t>
      </w:r>
      <w:proofErr w:type="spellEnd"/>
    </w:p>
    <w:p w:rsidR="006475C3" w:rsidRDefault="006475C3"/>
    <w:p w:rsidR="006475C3" w:rsidRDefault="006475C3"/>
    <w:sectPr w:rsidR="006475C3">
      <w:headerReference w:type="default" r:id="rId24"/>
      <w:footerReference w:type="default" r:id="rId25"/>
      <w:pgSz w:w="11906" w:h="16838"/>
      <w:pgMar w:top="900" w:right="1106" w:bottom="1417" w:left="1417" w:header="720" w:footer="22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D5A" w:rsidRDefault="00161D5A">
      <w:r>
        <w:separator/>
      </w:r>
    </w:p>
  </w:endnote>
  <w:endnote w:type="continuationSeparator" w:id="0">
    <w:p w:rsidR="00161D5A" w:rsidRDefault="00161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5C3" w:rsidRDefault="00161D5A">
    <w:pPr>
      <w:tabs>
        <w:tab w:val="center" w:pos="4536"/>
        <w:tab w:val="right" w:pos="9072"/>
      </w:tabs>
      <w:jc w:val="center"/>
      <w:rPr>
        <w:rFonts w:ascii="Bookman Old Style" w:hAnsi="Bookman Old Style"/>
        <w:b/>
        <w:color w:val="76923C"/>
        <w:sz w:val="22"/>
      </w:rPr>
    </w:pPr>
    <w:r>
      <w:rPr>
        <w:rFonts w:ascii="Bookman Old Style" w:hAnsi="Bookman Old Style"/>
        <w:b/>
        <w:color w:val="76923C"/>
        <w:sz w:val="22"/>
      </w:rPr>
      <w:t>Dječji vrtić „</w:t>
    </w:r>
    <w:proofErr w:type="spellStart"/>
    <w:r>
      <w:rPr>
        <w:rFonts w:ascii="Bookman Old Style" w:hAnsi="Bookman Old Style"/>
        <w:b/>
        <w:color w:val="76923C"/>
        <w:sz w:val="22"/>
      </w:rPr>
      <w:t>Selnički</w:t>
    </w:r>
    <w:proofErr w:type="spellEnd"/>
    <w:r>
      <w:rPr>
        <w:rFonts w:ascii="Bookman Old Style" w:hAnsi="Bookman Old Style"/>
        <w:b/>
        <w:color w:val="76923C"/>
        <w:sz w:val="22"/>
      </w:rPr>
      <w:t xml:space="preserve"> zvončići“</w:t>
    </w:r>
  </w:p>
  <w:p w:rsidR="006475C3" w:rsidRDefault="00161D5A">
    <w:pPr>
      <w:tabs>
        <w:tab w:val="center" w:pos="4536"/>
        <w:tab w:val="right" w:pos="9072"/>
      </w:tabs>
      <w:jc w:val="center"/>
      <w:rPr>
        <w:rFonts w:ascii="Bookman Old Style" w:hAnsi="Bookman Old Style"/>
        <w:color w:val="76923C"/>
        <w:sz w:val="20"/>
      </w:rPr>
    </w:pPr>
    <w:proofErr w:type="spellStart"/>
    <w:r>
      <w:rPr>
        <w:rFonts w:ascii="Bookman Old Style" w:hAnsi="Bookman Old Style"/>
        <w:color w:val="76923C"/>
        <w:sz w:val="20"/>
      </w:rPr>
      <w:t>Bukovčak</w:t>
    </w:r>
    <w:proofErr w:type="spellEnd"/>
    <w:r>
      <w:rPr>
        <w:rFonts w:ascii="Bookman Old Style" w:hAnsi="Bookman Old Style"/>
        <w:color w:val="76923C"/>
        <w:sz w:val="20"/>
      </w:rPr>
      <w:t xml:space="preserve"> 1 C, 40314 </w:t>
    </w:r>
    <w:proofErr w:type="spellStart"/>
    <w:r>
      <w:rPr>
        <w:rFonts w:ascii="Bookman Old Style" w:hAnsi="Bookman Old Style"/>
        <w:color w:val="76923C"/>
        <w:sz w:val="20"/>
      </w:rPr>
      <w:t>Selnica</w:t>
    </w:r>
    <w:proofErr w:type="spellEnd"/>
  </w:p>
  <w:p w:rsidR="006475C3" w:rsidRDefault="00161D5A">
    <w:pPr>
      <w:tabs>
        <w:tab w:val="center" w:pos="4536"/>
        <w:tab w:val="right" w:pos="9072"/>
      </w:tabs>
      <w:jc w:val="center"/>
      <w:rPr>
        <w:rFonts w:ascii="Bookman Old Style" w:hAnsi="Bookman Old Style"/>
      </w:rPr>
    </w:pPr>
    <w:r>
      <w:rPr>
        <w:rFonts w:ascii="Bookman Old Style" w:hAnsi="Bookman Old Style"/>
        <w:color w:val="76923C"/>
        <w:sz w:val="20"/>
      </w:rPr>
      <w:t>OIB: 29683266325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D5A" w:rsidRDefault="00161D5A">
      <w:r>
        <w:separator/>
      </w:r>
    </w:p>
  </w:footnote>
  <w:footnote w:type="continuationSeparator" w:id="0">
    <w:p w:rsidR="00161D5A" w:rsidRDefault="00161D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5C3" w:rsidRDefault="00161D5A">
    <w:r>
      <w:rPr>
        <w:noProof/>
        <w:sz w:val="20"/>
      </w:rPr>
      <w:drawing>
        <wp:anchor distT="45720" distB="45720" distL="114300" distR="114300" simplePos="0" relativeHeight="2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9525</wp:posOffset>
          </wp:positionV>
          <wp:extent cx="1820545" cy="1019175"/>
          <wp:effectExtent l="0" t="0" r="0" b="0"/>
          <wp:wrapSquare wrapText="bothSides"/>
          <wp:docPr id="4" name="Text Box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microsoft.com/office/word/2010/wordprocessingShape">
              <wps:wsp>
                <wps:cNvSpPr>
                  <a:spLocks/>
                </wps:cNvSpPr>
                <wps:spPr>
                  <a:xfrm>
                    <a:off x="0" y="0"/>
                    <a:ext cx="1820545" cy="101917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</a:ln>
                </wps:spPr>
                <wps:txbx>
                  <w:txbxContent>
                    <w:p w:rsidR="006475C3" w:rsidRDefault="00161D5A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685800" cy="685800"/>
                            <wp:effectExtent l="0" t="0" r="0" b="0"/>
                            <wp:docPr id="5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1"/>
                                    <pic:cNvPicPr/>
                                  </pic:nvPicPr>
                                  <pic:blipFill>
                                    <a:blip r:embed="rId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85800" cy="685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wps:txbx>
                <wps:bodyPr wrap="none" lIns="91440" tIns="45720" rIns="91440" bIns="45720" anchor="t">
                  <a:noAutofit/>
                </wps:bodyPr>
              </wps:wsp>
            </a:graphicData>
          </a:graphic>
          <wp14:sizeRelH relativeFrom="margin">
            <wp14:pctWidth>40000</wp14:pctWidth>
          </wp14:sizeRelH>
        </wp:anchor>
      </w:drawing>
    </w:r>
    <w:r>
      <w:rPr>
        <w:sz w:val="20"/>
      </w:rPr>
      <w:t xml:space="preserve">             </w:t>
    </w:r>
    <w:r>
      <w:rPr>
        <w:noProof/>
        <w:sz w:val="20"/>
      </w:rPr>
      <w:drawing>
        <wp:inline distT="0" distB="0" distL="0" distR="0">
          <wp:extent cx="438785" cy="554990"/>
          <wp:effectExtent l="0" t="0" r="0" b="0"/>
          <wp:docPr id="6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38785" cy="554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sz w:val="20"/>
      </w:rPr>
      <w:t xml:space="preserve">                                              </w:t>
    </w:r>
  </w:p>
  <w:p w:rsidR="006475C3" w:rsidRDefault="00161D5A">
    <w:pPr>
      <w:tabs>
        <w:tab w:val="center" w:pos="1531"/>
      </w:tabs>
      <w:jc w:val="both"/>
      <w:rPr>
        <w:sz w:val="20"/>
      </w:rPr>
    </w:pPr>
    <w:r>
      <w:rPr>
        <w:sz w:val="20"/>
      </w:rPr>
      <w:t>REPUBLIKA HRVATSKA</w:t>
    </w:r>
  </w:p>
  <w:p w:rsidR="006475C3" w:rsidRDefault="00161D5A">
    <w:pPr>
      <w:tabs>
        <w:tab w:val="center" w:pos="1531"/>
      </w:tabs>
      <w:jc w:val="both"/>
      <w:rPr>
        <w:sz w:val="20"/>
      </w:rPr>
    </w:pPr>
    <w:r>
      <w:rPr>
        <w:sz w:val="20"/>
      </w:rPr>
      <w:t>MEĐIMURSKA ŽUPANIJA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5C3"/>
    <w:rsid w:val="000429C5"/>
    <w:rsid w:val="00161D5A"/>
    <w:rsid w:val="0064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648646-A438-42BB-92B4-986250C02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after="0" w:line="240" w:lineRule="auto"/>
    </w:pPr>
    <w:rPr>
      <w:rFonts w:ascii="Times New Roman" w:hAnsi="Times New Roman"/>
      <w:sz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rPr>
      <w:color w:val="0000FF"/>
      <w:u w:val="single"/>
    </w:rPr>
  </w:style>
  <w:style w:type="character" w:styleId="Brojretka">
    <w:name w:val="line number"/>
    <w:basedOn w:val="Zadanifontodlomka"/>
    <w:semiHidden/>
  </w:style>
  <w:style w:type="table" w:styleId="Jednostavnatablica1">
    <w:name w:val="Table Simple 1"/>
    <w:basedOn w:val="Obinatablic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13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18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7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12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17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20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23" Type="http://schemas.openxmlformats.org/officeDocument/2006/relationships/image" Target="media/image2.png"/><Relationship Id="rId10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19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4" Type="http://schemas.openxmlformats.org/officeDocument/2006/relationships/footnotes" Target="footnotes.xml"/><Relationship Id="rId9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14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22" Type="http://schemas.openxmlformats.org/officeDocument/2006/relationships/hyperlink" Target="file:///C:/Users/Mateja/Desktop/Upravno%20vije%C4%87e%20Dv%20Sz/2024/60.%20sjednica/Kurikulum%20Dje%C4%8Djeg%20vrti%C4%87a%20Selni%C4%8Dki%20zvon%C4%8Di%C4%87i%202024..docx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4626</Words>
  <Characters>26372</Characters>
  <Application>Microsoft Office Word</Application>
  <DocSecurity>0</DocSecurity>
  <Lines>219</Lines>
  <Paragraphs>61</Paragraphs>
  <ScaleCrop>false</ScaleCrop>
  <Company/>
  <LinksUpToDate>false</LinksUpToDate>
  <CharactersWithSpaces>30937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Microsoftov račun</cp:lastModifiedBy>
  <cp:revision>2</cp:revision>
  <dcterms:created xsi:type="dcterms:W3CDTF">2024-09-30T12:54:00Z</dcterms:created>
  <dcterms:modified xsi:type="dcterms:W3CDTF">2024-09-30T10:55:00Z</dcterms:modified>
</cp:coreProperties>
</file>